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1C047A" w:rsidRDefault="001C047A" w:rsidP="001C047A">
      <w:pPr>
        <w:pStyle w:val="1"/>
        <w:tabs>
          <w:tab w:val="clear" w:pos="432"/>
        </w:tabs>
        <w:spacing w:before="0" w:after="0"/>
        <w:ind w:left="0" w:firstLine="0"/>
        <w:rPr>
          <w:sz w:val="20"/>
          <w:szCs w:val="20"/>
        </w:rPr>
      </w:pPr>
      <w:r>
        <w:rPr>
          <w:sz w:val="20"/>
          <w:szCs w:val="20"/>
        </w:rPr>
        <w:t xml:space="preserve">ДОГОВОР № </w:t>
      </w:r>
      <w:r w:rsidR="00B92014">
        <w:rPr>
          <w:sz w:val="20"/>
          <w:szCs w:val="20"/>
        </w:rPr>
        <w:t>1-310/Д-23</w:t>
      </w:r>
      <w:bookmarkStart w:id="0" w:name="_GoBack"/>
      <w:bookmarkEnd w:id="0"/>
    </w:p>
    <w:p w:rsidR="009F7D8A" w:rsidRDefault="009F7D8A" w:rsidP="001C047A">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DE5214">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C5D52">
        <w:rPr>
          <w:rFonts w:ascii="Times New Roman" w:hAnsi="Times New Roman"/>
          <w:b/>
          <w:sz w:val="20"/>
          <w:szCs w:val="20"/>
        </w:rPr>
        <w:t xml:space="preserve">  </w:t>
      </w:r>
      <w:r w:rsidR="001A1D2D" w:rsidRPr="001A1D2D">
        <w:rPr>
          <w:rFonts w:ascii="Times New Roman" w:hAnsi="Times New Roman"/>
          <w:b/>
          <w:sz w:val="20"/>
          <w:szCs w:val="20"/>
        </w:rPr>
        <w:t xml:space="preserve">231540211315554020100100500012651244   </w:t>
      </w:r>
      <w:r w:rsidR="000C5D52">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DE5214">
        <w:rPr>
          <w:rFonts w:ascii="Times New Roman" w:hAnsi="Times New Roman"/>
          <w:sz w:val="20"/>
          <w:szCs w:val="20"/>
        </w:rPr>
        <w:t>про</w:t>
      </w:r>
      <w:r w:rsidR="00517B4D" w:rsidRPr="005E6C39">
        <w:rPr>
          <w:rFonts w:ascii="Times New Roman" w:hAnsi="Times New Roman"/>
          <w:sz w:val="20"/>
          <w:szCs w:val="20"/>
        </w:rPr>
        <w:t xml:space="preserve">ректора </w:t>
      </w:r>
      <w:r w:rsidR="00DE5214">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DE5214">
        <w:rPr>
          <w:rFonts w:ascii="Times New Roman" w:hAnsi="Times New Roman"/>
          <w:sz w:val="20"/>
          <w:szCs w:val="20"/>
        </w:rPr>
        <w:t>доверенности №23 от 25.11.2022,</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67337A">
        <w:rPr>
          <w:rFonts w:ascii="Times New Roman" w:hAnsi="Times New Roman"/>
          <w:b/>
          <w:sz w:val="20"/>
          <w:szCs w:val="20"/>
        </w:rPr>
        <w:t>Общество с ограниченной ответственностью «Научно-производственное предприятие» « ТВЕМА» (ООО «НПП «ТВЕМА»)</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0484">
        <w:rPr>
          <w:rFonts w:ascii="Times New Roman" w:hAnsi="Times New Roman"/>
          <w:sz w:val="20"/>
          <w:szCs w:val="20"/>
        </w:rPr>
        <w:t xml:space="preserve"> лице  </w:t>
      </w:r>
      <w:r w:rsidR="0067337A">
        <w:rPr>
          <w:rFonts w:ascii="Times New Roman" w:hAnsi="Times New Roman"/>
          <w:sz w:val="20"/>
          <w:szCs w:val="20"/>
        </w:rPr>
        <w:t xml:space="preserve">генерального директора </w:t>
      </w:r>
      <w:proofErr w:type="spellStart"/>
      <w:r w:rsidR="0067337A">
        <w:rPr>
          <w:rFonts w:ascii="Times New Roman" w:hAnsi="Times New Roman"/>
          <w:sz w:val="20"/>
          <w:szCs w:val="20"/>
        </w:rPr>
        <w:t>Кисляковского</w:t>
      </w:r>
      <w:proofErr w:type="spellEnd"/>
      <w:r w:rsidR="0067337A">
        <w:rPr>
          <w:rFonts w:ascii="Times New Roman" w:hAnsi="Times New Roman"/>
          <w:sz w:val="20"/>
          <w:szCs w:val="20"/>
        </w:rPr>
        <w:t xml:space="preserve"> Олега Николаевича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w:t>
      </w:r>
      <w:proofErr w:type="gramEnd"/>
      <w:r w:rsidRPr="005E6C39">
        <w:rPr>
          <w:rFonts w:ascii="Times New Roman" w:hAnsi="Times New Roman"/>
          <w:sz w:val="20"/>
          <w:szCs w:val="20"/>
        </w:rPr>
        <w:t xml:space="preserve">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1A1D2D">
        <w:rPr>
          <w:rFonts w:ascii="Times New Roman" w:hAnsi="Times New Roman"/>
          <w:sz w:val="20"/>
          <w:szCs w:val="20"/>
        </w:rPr>
        <w:t>11</w:t>
      </w:r>
      <w:r w:rsidR="0067337A">
        <w:rPr>
          <w:rFonts w:ascii="Times New Roman" w:hAnsi="Times New Roman"/>
          <w:sz w:val="20"/>
          <w:szCs w:val="20"/>
        </w:rPr>
        <w:t>/0351100001723000012</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30484">
        <w:rPr>
          <w:rFonts w:ascii="Times New Roman" w:hAnsi="Times New Roman"/>
          <w:sz w:val="20"/>
          <w:szCs w:val="20"/>
        </w:rPr>
        <w:t xml:space="preserve"> подведения итогов определения поставщика (подрядчи</w:t>
      </w:r>
      <w:r w:rsidR="0067337A">
        <w:rPr>
          <w:rFonts w:ascii="Times New Roman" w:hAnsi="Times New Roman"/>
          <w:sz w:val="20"/>
          <w:szCs w:val="20"/>
        </w:rPr>
        <w:t>ка, исполнителя) от 02.05.2023г.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9E52D5">
        <w:rPr>
          <w:rFonts w:ascii="Times New Roman" w:hAnsi="Times New Roman"/>
          <w:sz w:val="20"/>
          <w:szCs w:val="20"/>
        </w:rPr>
        <w:t xml:space="preserve"> товар</w:t>
      </w:r>
      <w:proofErr w:type="gramStart"/>
      <w:r w:rsidR="009E52D5">
        <w:rPr>
          <w:rFonts w:ascii="Times New Roman" w:hAnsi="Times New Roman"/>
          <w:sz w:val="20"/>
          <w:szCs w:val="20"/>
        </w:rPr>
        <w:t>а-</w:t>
      </w:r>
      <w:proofErr w:type="gramEnd"/>
      <w:r w:rsidR="009E52D5">
        <w:rPr>
          <w:rFonts w:ascii="Times New Roman" w:hAnsi="Times New Roman"/>
          <w:sz w:val="20"/>
          <w:szCs w:val="20"/>
        </w:rPr>
        <w:t xml:space="preserve"> </w:t>
      </w:r>
      <w:r w:rsidR="006E48ED">
        <w:rPr>
          <w:rFonts w:ascii="Times New Roman" w:hAnsi="Times New Roman"/>
          <w:sz w:val="20"/>
          <w:szCs w:val="20"/>
        </w:rPr>
        <w:t xml:space="preserve"> </w:t>
      </w:r>
      <w:r w:rsidR="00DE5214">
        <w:rPr>
          <w:rFonts w:ascii="Times New Roman" w:hAnsi="Times New Roman"/>
          <w:sz w:val="20"/>
          <w:szCs w:val="20"/>
        </w:rPr>
        <w:t>путевых шаблонов</w:t>
      </w:r>
      <w:r w:rsidR="009F7D8A" w:rsidRPr="005E6C39">
        <w:rPr>
          <w:rFonts w:ascii="Times New Roman" w:hAnsi="Times New Roman"/>
          <w:sz w:val="20"/>
          <w:szCs w:val="20"/>
        </w:rPr>
        <w:t>, а Заказчик обязуется принять товар и оплатить его стоимость.</w:t>
      </w:r>
    </w:p>
    <w:p w:rsidR="00D14BBD" w:rsidRDefault="009F7D8A" w:rsidP="00D14BBD">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DE5214">
        <w:rPr>
          <w:rFonts w:ascii="Times New Roman" w:hAnsi="Times New Roman"/>
          <w:sz w:val="20"/>
          <w:szCs w:val="20"/>
        </w:rPr>
        <w:t xml:space="preserve"> путевые шаблоны</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E4147F">
        <w:rPr>
          <w:rFonts w:ascii="Times New Roman" w:hAnsi="Times New Roman"/>
          <w:sz w:val="20"/>
          <w:szCs w:val="20"/>
        </w:rPr>
        <w:t xml:space="preserve"> или оборудование</w:t>
      </w:r>
      <w:r w:rsidR="00ED2F99" w:rsidRPr="00ED2F99">
        <w:rPr>
          <w:rFonts w:ascii="Times New Roman" w:hAnsi="Times New Roman"/>
          <w:sz w:val="20"/>
          <w:szCs w:val="20"/>
        </w:rPr>
        <w:t xml:space="preserve">)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w:t>
      </w:r>
      <w:r w:rsidR="00DE5214">
        <w:rPr>
          <w:rFonts w:ascii="Times New Roman" w:hAnsi="Times New Roman"/>
          <w:sz w:val="20"/>
          <w:szCs w:val="20"/>
        </w:rPr>
        <w:t>по</w:t>
      </w:r>
      <w:r w:rsidR="00ED1938" w:rsidRPr="00ED1938">
        <w:rPr>
          <w:rFonts w:ascii="Times New Roman" w:hAnsi="Times New Roman"/>
          <w:sz w:val="20"/>
          <w:szCs w:val="20"/>
        </w:rPr>
        <w:t xml:space="preserve"> месту нахождения </w:t>
      </w:r>
      <w:r w:rsidR="00DE5214">
        <w:rPr>
          <w:rFonts w:ascii="Times New Roman" w:hAnsi="Times New Roman"/>
          <w:sz w:val="20"/>
          <w:szCs w:val="20"/>
        </w:rPr>
        <w:t>Заказчика</w:t>
      </w:r>
      <w:r w:rsidR="001D38F7">
        <w:rPr>
          <w:rFonts w:ascii="Times New Roman" w:hAnsi="Times New Roman"/>
          <w:sz w:val="20"/>
          <w:szCs w:val="20"/>
        </w:rPr>
        <w:t>.</w:t>
      </w:r>
    </w:p>
    <w:p w:rsidR="000D4F68" w:rsidRPr="005E6C39" w:rsidRDefault="00DE5214" w:rsidP="00D14BBD">
      <w:pPr>
        <w:spacing w:after="0" w:line="240" w:lineRule="auto"/>
        <w:ind w:firstLine="360"/>
        <w:jc w:val="both"/>
        <w:rPr>
          <w:rFonts w:ascii="Times New Roman" w:hAnsi="Times New Roman"/>
          <w:sz w:val="20"/>
          <w:szCs w:val="20"/>
        </w:rPr>
      </w:pPr>
      <w:r>
        <w:rPr>
          <w:rFonts w:ascii="Times New Roman" w:hAnsi="Times New Roman"/>
          <w:sz w:val="20"/>
          <w:szCs w:val="20"/>
        </w:rPr>
        <w:t>Поставляемые путевые шаблоны долж</w:t>
      </w:r>
      <w:r w:rsidR="00D14BBD" w:rsidRPr="00D14BBD">
        <w:rPr>
          <w:rFonts w:ascii="Times New Roman" w:hAnsi="Times New Roman"/>
          <w:sz w:val="20"/>
          <w:szCs w:val="20"/>
        </w:rPr>
        <w:t>н</w:t>
      </w:r>
      <w:r>
        <w:rPr>
          <w:rFonts w:ascii="Times New Roman" w:hAnsi="Times New Roman"/>
          <w:sz w:val="20"/>
          <w:szCs w:val="20"/>
        </w:rPr>
        <w:t>ы</w:t>
      </w:r>
      <w:r w:rsidR="00D14BBD" w:rsidRPr="00D14BBD">
        <w:rPr>
          <w:rFonts w:ascii="Times New Roman" w:hAnsi="Times New Roman"/>
          <w:sz w:val="20"/>
          <w:szCs w:val="20"/>
        </w:rPr>
        <w:t xml:space="preserve"> быть внесен</w:t>
      </w:r>
      <w:r>
        <w:rPr>
          <w:rFonts w:ascii="Times New Roman" w:hAnsi="Times New Roman"/>
          <w:sz w:val="20"/>
          <w:szCs w:val="20"/>
        </w:rPr>
        <w:t>ы</w:t>
      </w:r>
      <w:r w:rsidR="00D14BBD" w:rsidRPr="00D14BBD">
        <w:rPr>
          <w:rFonts w:ascii="Times New Roman" w:hAnsi="Times New Roman"/>
          <w:sz w:val="20"/>
          <w:szCs w:val="20"/>
        </w:rPr>
        <w:t xml:space="preserve"> в Государственный реестр средств измерений и в отра</w:t>
      </w:r>
      <w:r>
        <w:rPr>
          <w:rFonts w:ascii="Times New Roman" w:hAnsi="Times New Roman"/>
          <w:sz w:val="20"/>
          <w:szCs w:val="20"/>
        </w:rPr>
        <w:t>слевой реестр средств измерений</w:t>
      </w:r>
      <w:r w:rsidR="00D14BBD" w:rsidRPr="00D14BBD">
        <w:rPr>
          <w:rFonts w:ascii="Times New Roman" w:hAnsi="Times New Roman"/>
          <w:sz w:val="20"/>
          <w:szCs w:val="20"/>
        </w:rPr>
        <w:t xml:space="preserve"> испытательного оборудования и методик измерений и иметь свидетельство о поверке.</w:t>
      </w:r>
    </w:p>
    <w:p w:rsidR="00E4147F" w:rsidRDefault="004066E9" w:rsidP="00247E26">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247E26" w:rsidRPr="00247E26">
        <w:rPr>
          <w:rFonts w:ascii="Times New Roman" w:hAnsi="Times New Roman"/>
          <w:sz w:val="20"/>
          <w:szCs w:val="20"/>
        </w:rPr>
        <w:t xml:space="preserve"> Поста</w:t>
      </w:r>
      <w:r w:rsidR="00E4147F">
        <w:rPr>
          <w:rFonts w:ascii="Times New Roman" w:hAnsi="Times New Roman"/>
          <w:sz w:val="20"/>
          <w:szCs w:val="20"/>
        </w:rPr>
        <w:t>вщик при поставке товара обязан:</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00D14BBD">
        <w:rPr>
          <w:rFonts w:ascii="Times New Roman" w:hAnsi="Times New Roman"/>
          <w:sz w:val="20"/>
          <w:szCs w:val="20"/>
        </w:rPr>
        <w:t xml:space="preserve"> </w:t>
      </w:r>
      <w:r w:rsidR="00247E26" w:rsidRPr="00247E26">
        <w:rPr>
          <w:rFonts w:ascii="Times New Roman" w:hAnsi="Times New Roman"/>
          <w:sz w:val="20"/>
          <w:szCs w:val="20"/>
        </w:rPr>
        <w:t>произвести доставку товара, произвести разгрузк</w:t>
      </w:r>
      <w:r>
        <w:rPr>
          <w:rFonts w:ascii="Times New Roman" w:hAnsi="Times New Roman"/>
          <w:sz w:val="20"/>
          <w:szCs w:val="20"/>
        </w:rPr>
        <w:t>у товара</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Pr="00E4147F">
        <w:rPr>
          <w:rFonts w:ascii="Times New Roman" w:hAnsi="Times New Roman"/>
          <w:sz w:val="20"/>
          <w:szCs w:val="20"/>
        </w:rPr>
        <w:t xml:space="preserve"> п</w:t>
      </w:r>
      <w:r>
        <w:rPr>
          <w:rFonts w:ascii="Times New Roman" w:hAnsi="Times New Roman"/>
          <w:sz w:val="20"/>
          <w:szCs w:val="20"/>
        </w:rPr>
        <w:t>редоставить свидетельство</w:t>
      </w:r>
      <w:r w:rsidRPr="00E4147F">
        <w:rPr>
          <w:rFonts w:ascii="Times New Roman" w:hAnsi="Times New Roman"/>
          <w:sz w:val="20"/>
          <w:szCs w:val="20"/>
        </w:rPr>
        <w:t xml:space="preserve"> о прохождении метрологической поверки</w:t>
      </w:r>
      <w:r>
        <w:rPr>
          <w:rFonts w:ascii="Times New Roman" w:hAnsi="Times New Roman"/>
          <w:sz w:val="20"/>
          <w:szCs w:val="20"/>
        </w:rPr>
        <w:t xml:space="preserve"> оборудования</w:t>
      </w:r>
      <w:r w:rsidRPr="00E4147F">
        <w:rPr>
          <w:rFonts w:ascii="Times New Roman" w:hAnsi="Times New Roman"/>
          <w:sz w:val="20"/>
          <w:szCs w:val="20"/>
        </w:rPr>
        <w:t xml:space="preserve"> на момент поставки</w:t>
      </w:r>
      <w:r w:rsidR="00D435EE">
        <w:rPr>
          <w:rFonts w:ascii="Times New Roman" w:hAnsi="Times New Roman"/>
          <w:sz w:val="20"/>
          <w:szCs w:val="20"/>
        </w:rPr>
        <w:t>;</w:t>
      </w:r>
    </w:p>
    <w:p w:rsidR="00D20685" w:rsidRDefault="00E4147F" w:rsidP="00247E26">
      <w:pPr>
        <w:spacing w:after="0" w:line="240" w:lineRule="auto"/>
        <w:ind w:firstLine="360"/>
        <w:jc w:val="both"/>
        <w:rPr>
          <w:rFonts w:ascii="Times New Roman" w:hAnsi="Times New Roman"/>
          <w:bCs/>
          <w:sz w:val="20"/>
          <w:szCs w:val="20"/>
        </w:rPr>
      </w:pPr>
      <w:r>
        <w:rPr>
          <w:rFonts w:ascii="Times New Roman" w:hAnsi="Times New Roman"/>
          <w:sz w:val="20"/>
          <w:szCs w:val="20"/>
        </w:rPr>
        <w:t>-</w:t>
      </w:r>
      <w:r w:rsidR="00247E26">
        <w:rPr>
          <w:rFonts w:ascii="Times New Roman" w:hAnsi="Times New Roman"/>
          <w:bCs/>
          <w:sz w:val="20"/>
          <w:szCs w:val="20"/>
        </w:rPr>
        <w:t xml:space="preserve"> </w:t>
      </w:r>
      <w:r w:rsidR="00D20685" w:rsidRPr="00D20685">
        <w:rPr>
          <w:rFonts w:ascii="Times New Roman" w:hAnsi="Times New Roman"/>
          <w:bCs/>
          <w:sz w:val="20"/>
          <w:szCs w:val="20"/>
        </w:rPr>
        <w:t>предоставить руководство по эксплуатации поставляемого оборудования;</w:t>
      </w:r>
    </w:p>
    <w:p w:rsidR="00E4147F" w:rsidRDefault="00D20685" w:rsidP="00247E26">
      <w:pPr>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247E26">
        <w:rPr>
          <w:rFonts w:ascii="Times New Roman" w:hAnsi="Times New Roman"/>
          <w:bCs/>
          <w:sz w:val="20"/>
          <w:szCs w:val="20"/>
        </w:rPr>
        <w:t>провести настро</w:t>
      </w:r>
      <w:r w:rsidR="00E4147F">
        <w:rPr>
          <w:rFonts w:ascii="Times New Roman" w:hAnsi="Times New Roman"/>
          <w:bCs/>
          <w:sz w:val="20"/>
          <w:szCs w:val="20"/>
        </w:rPr>
        <w:t xml:space="preserve">йку </w:t>
      </w:r>
      <w:r w:rsidR="00247E26" w:rsidRPr="00247E26">
        <w:rPr>
          <w:rFonts w:ascii="Times New Roman" w:hAnsi="Times New Roman"/>
          <w:bCs/>
          <w:sz w:val="20"/>
          <w:szCs w:val="20"/>
        </w:rPr>
        <w:t xml:space="preserve"> поставляемого оборудования на территории Заказчика</w:t>
      </w:r>
      <w:r w:rsidR="00E4147F">
        <w:rPr>
          <w:rFonts w:ascii="Times New Roman" w:hAnsi="Times New Roman"/>
          <w:bCs/>
          <w:sz w:val="20"/>
          <w:szCs w:val="20"/>
        </w:rPr>
        <w:t>;</w:t>
      </w:r>
    </w:p>
    <w:p w:rsidR="00247E26" w:rsidRPr="00D14BBD" w:rsidRDefault="00E4147F" w:rsidP="00D14BBD">
      <w:pPr>
        <w:spacing w:after="0" w:line="240" w:lineRule="auto"/>
        <w:ind w:firstLine="360"/>
        <w:jc w:val="both"/>
        <w:rPr>
          <w:rFonts w:ascii="Times New Roman" w:hAnsi="Times New Roman"/>
          <w:bCs/>
          <w:sz w:val="20"/>
          <w:szCs w:val="20"/>
        </w:rPr>
      </w:pPr>
      <w:r>
        <w:rPr>
          <w:rFonts w:ascii="Times New Roman" w:hAnsi="Times New Roman"/>
          <w:bCs/>
          <w:sz w:val="20"/>
          <w:szCs w:val="20"/>
        </w:rPr>
        <w:t>-</w:t>
      </w:r>
      <w:r w:rsidR="00D435EE">
        <w:rPr>
          <w:rFonts w:ascii="Times New Roman" w:hAnsi="Times New Roman"/>
          <w:bCs/>
          <w:sz w:val="20"/>
          <w:szCs w:val="20"/>
        </w:rPr>
        <w:t xml:space="preserve"> провести </w:t>
      </w:r>
      <w:r>
        <w:rPr>
          <w:rFonts w:ascii="Times New Roman" w:hAnsi="Times New Roman"/>
          <w:bCs/>
          <w:sz w:val="20"/>
          <w:szCs w:val="20"/>
        </w:rPr>
        <w:t xml:space="preserve"> обучение персонала</w:t>
      </w:r>
      <w:r w:rsidR="00DE5214" w:rsidRPr="00DE5214">
        <w:rPr>
          <w:rFonts w:ascii="Liberation Serif" w:eastAsia="MS Mincho;MS Gothic" w:hAnsi="Liberation Serif" w:cs="Mangal"/>
          <w:bCs/>
          <w:color w:val="000000"/>
          <w:spacing w:val="-6"/>
          <w:kern w:val="2"/>
          <w:sz w:val="24"/>
          <w:szCs w:val="24"/>
          <w:lang w:eastAsia="zh-CN" w:bidi="hi-IN"/>
        </w:rPr>
        <w:t xml:space="preserve"> </w:t>
      </w:r>
      <w:r w:rsidR="00DE5214" w:rsidRPr="00DE5214">
        <w:rPr>
          <w:rFonts w:ascii="Times New Roman" w:hAnsi="Times New Roman"/>
          <w:bCs/>
          <w:sz w:val="20"/>
          <w:szCs w:val="20"/>
        </w:rPr>
        <w:t xml:space="preserve"> кафедры «Путь и путевое хозяйство»  СГУПС </w:t>
      </w:r>
      <w:r w:rsidR="00DE5214">
        <w:rPr>
          <w:rFonts w:ascii="Times New Roman" w:hAnsi="Times New Roman"/>
          <w:bCs/>
          <w:sz w:val="20"/>
          <w:szCs w:val="20"/>
        </w:rPr>
        <w:t>по использованию оборудования.</w:t>
      </w:r>
    </w:p>
    <w:p w:rsidR="009F7D8A" w:rsidRDefault="00247E26" w:rsidP="009F7D8A">
      <w:pPr>
        <w:spacing w:after="0" w:line="240" w:lineRule="auto"/>
        <w:ind w:firstLine="360"/>
        <w:jc w:val="both"/>
        <w:rPr>
          <w:rFonts w:ascii="Times New Roman" w:hAnsi="Times New Roman"/>
          <w:sz w:val="20"/>
          <w:szCs w:val="20"/>
        </w:rPr>
      </w:pPr>
      <w:r w:rsidRPr="00247E26">
        <w:rPr>
          <w:rFonts w:ascii="Times New Roman" w:hAnsi="Times New Roman"/>
          <w:sz w:val="20"/>
          <w:szCs w:val="20"/>
        </w:rPr>
        <w:t xml:space="preserve"> </w:t>
      </w:r>
      <w:r w:rsidR="00E4147F">
        <w:rPr>
          <w:rFonts w:ascii="Times New Roman" w:hAnsi="Times New Roman"/>
          <w:sz w:val="20"/>
          <w:szCs w:val="20"/>
        </w:rPr>
        <w:t>1.4.</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247E26" w:rsidRPr="00247E2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w:t>
      </w:r>
      <w:r w:rsidR="00247E26">
        <w:rPr>
          <w:rFonts w:ascii="Times New Roman" w:hAnsi="Times New Roman"/>
          <w:sz w:val="20"/>
          <w:szCs w:val="20"/>
        </w:rPr>
        <w:t xml:space="preserve"> поставляемый товар является новым</w:t>
      </w:r>
      <w:r w:rsidR="009E52D5">
        <w:rPr>
          <w:rFonts w:ascii="Times New Roman" w:hAnsi="Times New Roman"/>
          <w:sz w:val="20"/>
          <w:szCs w:val="20"/>
        </w:rPr>
        <w:t xml:space="preserve">, </w:t>
      </w:r>
      <w:r w:rsidR="009E52D5" w:rsidRPr="009E52D5">
        <w:rPr>
          <w:rFonts w:ascii="Times New Roman" w:hAnsi="Times New Roman"/>
          <w:sz w:val="20"/>
          <w:szCs w:val="20"/>
        </w:rPr>
        <w:t>ранее не находившимся в эксплуатации,</w:t>
      </w:r>
      <w:r w:rsidR="009E52D5">
        <w:rPr>
          <w:rFonts w:ascii="Times New Roman" w:hAnsi="Times New Roman"/>
          <w:sz w:val="20"/>
          <w:szCs w:val="20"/>
        </w:rPr>
        <w:t xml:space="preserve"> не восстановленным, не является</w:t>
      </w:r>
      <w:r w:rsidR="009E52D5" w:rsidRPr="009E52D5">
        <w:rPr>
          <w:rFonts w:ascii="Times New Roman" w:hAnsi="Times New Roman"/>
          <w:sz w:val="20"/>
          <w:szCs w:val="20"/>
        </w:rPr>
        <w:t xml:space="preserve"> выставочным образцом</w:t>
      </w:r>
      <w:r w:rsidR="009E52D5">
        <w:rPr>
          <w:rFonts w:ascii="Times New Roman" w:hAnsi="Times New Roman"/>
          <w:sz w:val="20"/>
          <w:szCs w:val="20"/>
        </w:rPr>
        <w:t xml:space="preserve">, свободным от прав третьих лиц </w:t>
      </w:r>
      <w:r w:rsidR="00247E26">
        <w:rPr>
          <w:rFonts w:ascii="Times New Roman" w:hAnsi="Times New Roman"/>
          <w:sz w:val="20"/>
          <w:szCs w:val="20"/>
        </w:rPr>
        <w:t xml:space="preserve"> и его</w:t>
      </w:r>
      <w:r w:rsidR="00E4147F">
        <w:rPr>
          <w:rFonts w:ascii="Times New Roman" w:hAnsi="Times New Roman"/>
          <w:sz w:val="20"/>
          <w:szCs w:val="20"/>
        </w:rPr>
        <w:t xml:space="preserve"> качество </w:t>
      </w:r>
      <w:r w:rsidR="00575216" w:rsidRPr="00575216">
        <w:rPr>
          <w:rFonts w:ascii="Times New Roman" w:hAnsi="Times New Roman"/>
          <w:sz w:val="20"/>
          <w:szCs w:val="20"/>
        </w:rPr>
        <w:t xml:space="preserve">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p>
    <w:p w:rsidR="00D435EE" w:rsidRPr="00D435EE"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1.6.</w:t>
      </w:r>
      <w:r w:rsidRPr="00D435EE">
        <w:rPr>
          <w:rFonts w:ascii="Times New Roman" w:hAnsi="Times New Roman"/>
          <w:sz w:val="20"/>
          <w:szCs w:val="20"/>
        </w:rPr>
        <w:t xml:space="preserve"> </w:t>
      </w:r>
      <w:proofErr w:type="gramStart"/>
      <w:r w:rsidRPr="00D435EE">
        <w:rPr>
          <w:rFonts w:ascii="Times New Roman" w:hAnsi="Times New Roman"/>
          <w:sz w:val="20"/>
          <w:szCs w:val="20"/>
        </w:rPr>
        <w:t xml:space="preserve">В отношении программного обеспечения (ПО), поставляемого </w:t>
      </w:r>
      <w:r>
        <w:rPr>
          <w:rFonts w:ascii="Times New Roman" w:hAnsi="Times New Roman"/>
          <w:sz w:val="20"/>
          <w:szCs w:val="20"/>
        </w:rPr>
        <w:t>в составе оборудования</w:t>
      </w:r>
      <w:r w:rsidRPr="00D435EE">
        <w:rPr>
          <w:rFonts w:ascii="Times New Roman" w:hAnsi="Times New Roman"/>
          <w:sz w:val="20"/>
          <w:szCs w:val="20"/>
        </w:rPr>
        <w:t>, Поставщик, являясь лицензиатом, предоставляет  Заказчику - лицензиару  неисключительные права   с представлением лицензированного права по использованию ПО  в учебных целях, без права перепродажи и тиражирования копий.</w:t>
      </w:r>
      <w:proofErr w:type="gramEnd"/>
    </w:p>
    <w:p w:rsidR="00A62368" w:rsidRDefault="00D435EE"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D435EE" w:rsidP="00ED1938">
      <w:pPr>
        <w:spacing w:after="0" w:line="240" w:lineRule="auto"/>
        <w:jc w:val="both"/>
        <w:rPr>
          <w:rFonts w:ascii="Times New Roman" w:hAnsi="Times New Roman"/>
          <w:sz w:val="20"/>
          <w:szCs w:val="20"/>
        </w:rPr>
      </w:pPr>
      <w:r>
        <w:rPr>
          <w:rFonts w:ascii="Times New Roman" w:hAnsi="Times New Roman"/>
          <w:sz w:val="20"/>
          <w:szCs w:val="20"/>
        </w:rPr>
        <w:t xml:space="preserve">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830484">
        <w:rPr>
          <w:rFonts w:ascii="Times New Roman" w:hAnsi="Times New Roman"/>
          <w:sz w:val="20"/>
          <w:szCs w:val="20"/>
        </w:rPr>
        <w:t xml:space="preserve"> </w:t>
      </w:r>
      <w:r w:rsidR="0067337A">
        <w:rPr>
          <w:rFonts w:ascii="Times New Roman" w:hAnsi="Times New Roman"/>
          <w:sz w:val="20"/>
          <w:szCs w:val="20"/>
        </w:rPr>
        <w:t>968 021,34 рублей (девятьсот шестьдесят восемь тысяч двадцать один рубль 34 копейки</w:t>
      </w:r>
      <w:r w:rsidR="00916680">
        <w:rPr>
          <w:rFonts w:ascii="Times New Roman" w:hAnsi="Times New Roman"/>
          <w:sz w:val="20"/>
          <w:szCs w:val="20"/>
        </w:rPr>
        <w:t xml:space="preserve">), с учетом </w:t>
      </w:r>
      <w:r w:rsidR="00D20685">
        <w:rPr>
          <w:rFonts w:ascii="Times New Roman" w:hAnsi="Times New Roman"/>
          <w:sz w:val="20"/>
          <w:szCs w:val="20"/>
        </w:rPr>
        <w:t>НДС</w:t>
      </w:r>
      <w:r w:rsidR="00916680">
        <w:rPr>
          <w:rFonts w:ascii="Times New Roman" w:hAnsi="Times New Roman"/>
          <w:sz w:val="20"/>
          <w:szCs w:val="20"/>
        </w:rPr>
        <w:t>20%.</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lastRenderedPageBreak/>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D435E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D20685">
        <w:rPr>
          <w:rFonts w:ascii="Times New Roman" w:hAnsi="Times New Roman"/>
          <w:sz w:val="20"/>
          <w:szCs w:val="20"/>
        </w:rPr>
        <w:t>.</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D20685">
        <w:rPr>
          <w:rFonts w:ascii="Times New Roman" w:hAnsi="Times New Roman"/>
          <w:sz w:val="20"/>
          <w:szCs w:val="20"/>
        </w:rPr>
        <w:t>45 (сорока пяти</w:t>
      </w:r>
      <w:r w:rsidR="009E52D5">
        <w:rPr>
          <w:rFonts w:ascii="Times New Roman" w:hAnsi="Times New Roman"/>
          <w:sz w:val="20"/>
          <w:szCs w:val="20"/>
        </w:rPr>
        <w:t>)</w:t>
      </w:r>
      <w:r w:rsidR="000C5D52">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D435EE" w:rsidRPr="00D435EE" w:rsidRDefault="00ED2F67" w:rsidP="00D435E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w:t>
      </w:r>
      <w:r w:rsidR="00CC1D1F" w:rsidRPr="00CC1D1F">
        <w:rPr>
          <w:rFonts w:ascii="Times New Roman" w:hAnsi="Times New Roman"/>
          <w:kern w:val="0"/>
          <w:sz w:val="20"/>
          <w:szCs w:val="20"/>
          <w:lang w:eastAsia="ru-RU"/>
        </w:rPr>
        <w:t xml:space="preserve"> </w:t>
      </w:r>
      <w:r w:rsidR="00CC1D1F" w:rsidRPr="00CC1D1F">
        <w:rPr>
          <w:rFonts w:ascii="Times New Roman" w:eastAsiaTheme="minorHAnsi" w:hAnsi="Times New Roman"/>
          <w:kern w:val="0"/>
          <w:sz w:val="20"/>
          <w:szCs w:val="20"/>
          <w:lang w:eastAsia="en-US"/>
        </w:rPr>
        <w:t>630049 г. Новосибирск, ул. Дуси Ковальчук д.191</w:t>
      </w:r>
      <w:r w:rsidR="00CC1D1F">
        <w:rPr>
          <w:rFonts w:ascii="Times New Roman" w:eastAsiaTheme="minorHAnsi" w:hAnsi="Times New Roman"/>
          <w:kern w:val="0"/>
          <w:sz w:val="20"/>
          <w:szCs w:val="20"/>
          <w:lang w:eastAsia="en-US"/>
        </w:rPr>
        <w:t xml:space="preserve"> материальный склад</w:t>
      </w:r>
      <w:r w:rsidR="00D435EE" w:rsidRPr="00D435EE">
        <w:rPr>
          <w:rFonts w:ascii="Times New Roman" w:hAnsi="Times New Roman"/>
          <w:kern w:val="0"/>
          <w:sz w:val="20"/>
          <w:szCs w:val="20"/>
          <w:lang w:eastAsia="ru-RU"/>
        </w:rPr>
        <w:t xml:space="preserve">. </w:t>
      </w:r>
    </w:p>
    <w:p w:rsidR="005250F2" w:rsidRPr="00ED1938" w:rsidRDefault="00D435EE" w:rsidP="00D435EE">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D435E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п.1.3 договора</w:t>
      </w:r>
      <w:r>
        <w:rPr>
          <w:rFonts w:ascii="Times New Roman" w:hAnsi="Times New Roman"/>
          <w:kern w:val="0"/>
          <w:sz w:val="20"/>
          <w:szCs w:val="20"/>
          <w:lang w:eastAsia="ru-RU"/>
        </w:rPr>
        <w:t>.</w:t>
      </w:r>
    </w:p>
    <w:p w:rsidR="00CC1D1F" w:rsidRPr="00CC1D1F" w:rsidRDefault="005250F2" w:rsidP="00CC1D1F">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w:t>
      </w:r>
      <w:r w:rsidR="00CC1D1F" w:rsidRPr="00CC1D1F">
        <w:rPr>
          <w:rFonts w:ascii="Times New Roman" w:hAnsi="Times New Roman"/>
          <w:kern w:val="0"/>
          <w:sz w:val="20"/>
          <w:szCs w:val="20"/>
          <w:lang w:eastAsia="ru-RU"/>
        </w:rPr>
        <w:t xml:space="preserve">направленной работникам Заказчика – </w:t>
      </w:r>
      <w:r w:rsidR="00CC1D1F">
        <w:rPr>
          <w:rFonts w:ascii="Times New Roman" w:hAnsi="Times New Roman"/>
          <w:kern w:val="0"/>
          <w:sz w:val="20"/>
          <w:szCs w:val="20"/>
          <w:lang w:eastAsia="ru-RU"/>
        </w:rPr>
        <w:t xml:space="preserve"> </w:t>
      </w:r>
      <w:proofErr w:type="spellStart"/>
      <w:r w:rsidR="00CC1D1F">
        <w:rPr>
          <w:rFonts w:ascii="Times New Roman" w:hAnsi="Times New Roman"/>
          <w:kern w:val="0"/>
          <w:sz w:val="20"/>
          <w:szCs w:val="20"/>
          <w:lang w:eastAsia="ru-RU"/>
        </w:rPr>
        <w:t>зав</w:t>
      </w:r>
      <w:proofErr w:type="gramStart"/>
      <w:r w:rsidR="00CC1D1F">
        <w:rPr>
          <w:rFonts w:ascii="Times New Roman" w:hAnsi="Times New Roman"/>
          <w:kern w:val="0"/>
          <w:sz w:val="20"/>
          <w:szCs w:val="20"/>
          <w:lang w:eastAsia="ru-RU"/>
        </w:rPr>
        <w:t>.п</w:t>
      </w:r>
      <w:proofErr w:type="gramEnd"/>
      <w:r w:rsidR="00CC1D1F">
        <w:rPr>
          <w:rFonts w:ascii="Times New Roman" w:hAnsi="Times New Roman"/>
          <w:kern w:val="0"/>
          <w:sz w:val="20"/>
          <w:szCs w:val="20"/>
          <w:lang w:eastAsia="ru-RU"/>
        </w:rPr>
        <w:t>утеизмерительной</w:t>
      </w:r>
      <w:proofErr w:type="spellEnd"/>
      <w:r w:rsidR="00CC1D1F">
        <w:rPr>
          <w:rFonts w:ascii="Times New Roman" w:hAnsi="Times New Roman"/>
          <w:kern w:val="0"/>
          <w:sz w:val="20"/>
          <w:szCs w:val="20"/>
          <w:lang w:eastAsia="ru-RU"/>
        </w:rPr>
        <w:t xml:space="preserve"> лабораторией Севостьянову Александру Александровичу тел. 89994529286</w:t>
      </w:r>
      <w:r w:rsidR="00CC1D1F" w:rsidRPr="00CC1D1F">
        <w:rPr>
          <w:rFonts w:ascii="Times New Roman" w:hAnsi="Times New Roman"/>
          <w:kern w:val="0"/>
          <w:sz w:val="20"/>
          <w:szCs w:val="20"/>
          <w:lang w:eastAsia="ru-RU"/>
        </w:rPr>
        <w:t xml:space="preserve">, </w:t>
      </w:r>
      <w:proofErr w:type="spellStart"/>
      <w:r w:rsidR="00CC1D1F" w:rsidRPr="00CC1D1F">
        <w:rPr>
          <w:rFonts w:ascii="Times New Roman" w:hAnsi="Times New Roman"/>
          <w:kern w:val="0"/>
          <w:sz w:val="20"/>
          <w:szCs w:val="20"/>
          <w:lang w:eastAsia="ru-RU"/>
        </w:rPr>
        <w:t>зав.складом</w:t>
      </w:r>
      <w:proofErr w:type="spellEnd"/>
      <w:r w:rsidR="00CC1D1F" w:rsidRPr="00CC1D1F">
        <w:rPr>
          <w:rFonts w:ascii="Times New Roman" w:hAnsi="Times New Roman"/>
          <w:kern w:val="0"/>
          <w:sz w:val="20"/>
          <w:szCs w:val="20"/>
          <w:lang w:eastAsia="ru-RU"/>
        </w:rPr>
        <w:t xml:space="preserve"> Пономаревой Виктории Геннадьевне тел. </w:t>
      </w:r>
      <w:r w:rsidR="00CC1D1F">
        <w:rPr>
          <w:rFonts w:ascii="Times New Roman" w:hAnsi="Times New Roman"/>
          <w:kern w:val="0"/>
          <w:sz w:val="20"/>
          <w:szCs w:val="20"/>
          <w:lang w:eastAsia="ru-RU"/>
        </w:rPr>
        <w:t xml:space="preserve">(383) </w:t>
      </w:r>
      <w:r w:rsidR="00CC1D1F" w:rsidRPr="00CC1D1F">
        <w:rPr>
          <w:rFonts w:ascii="Times New Roman" w:hAnsi="Times New Roman"/>
          <w:kern w:val="0"/>
          <w:sz w:val="20"/>
          <w:szCs w:val="20"/>
          <w:lang w:eastAsia="ru-RU"/>
        </w:rPr>
        <w:t>328-04-56.</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lastRenderedPageBreak/>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sidR="005E08EA">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5E08EA">
        <w:rPr>
          <w:rFonts w:ascii="Times New Roman" w:hAnsi="Times New Roman"/>
          <w:sz w:val="20"/>
          <w:szCs w:val="20"/>
        </w:rPr>
        <w:t xml:space="preserve"> (</w:t>
      </w:r>
      <w:r w:rsidR="00251403" w:rsidRPr="005E6C39">
        <w:rPr>
          <w:rFonts w:ascii="Times New Roman" w:hAnsi="Times New Roman"/>
          <w:sz w:val="20"/>
          <w:szCs w:val="20"/>
        </w:rPr>
        <w:t>гигиенические сертификаты, санитарно-эпидемиологические заключения</w:t>
      </w:r>
      <w:r>
        <w:rPr>
          <w:rFonts w:ascii="Times New Roman" w:hAnsi="Times New Roman"/>
          <w:sz w:val="20"/>
          <w:szCs w:val="20"/>
        </w:rPr>
        <w:t xml:space="preserve"> и т.д</w:t>
      </w:r>
      <w:r w:rsidR="005E08EA">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5E08EA" w:rsidRDefault="00DC6D70"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D435EE" w:rsidRPr="00D435EE" w:rsidRDefault="005E08EA"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00D435EE" w:rsidRPr="00D435EE">
        <w:rPr>
          <w:rFonts w:ascii="Times New Roman" w:hAnsi="Times New Roman"/>
          <w:sz w:val="20"/>
          <w:szCs w:val="20"/>
        </w:rPr>
        <w:t>При необходи</w:t>
      </w:r>
      <w:r>
        <w:rPr>
          <w:rFonts w:ascii="Times New Roman" w:hAnsi="Times New Roman"/>
          <w:sz w:val="20"/>
          <w:szCs w:val="20"/>
        </w:rPr>
        <w:t>мости гарантийного ремонта поставляемого</w:t>
      </w:r>
      <w:r w:rsidR="00D435EE" w:rsidRPr="00D435EE">
        <w:rPr>
          <w:rFonts w:ascii="Times New Roman" w:hAnsi="Times New Roman"/>
          <w:sz w:val="20"/>
          <w:szCs w:val="20"/>
        </w:rPr>
        <w:t xml:space="preserve"> оборудования в сервисном центре расходы, связанные с транспортировкой до сервисного центра и ремонта оборудования, несет Поставщик</w:t>
      </w:r>
    </w:p>
    <w:p w:rsidR="00D435EE" w:rsidRPr="005E6C39" w:rsidRDefault="00D435EE"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D1938" w:rsidRPr="00ED1938"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D435EE">
        <w:rPr>
          <w:rFonts w:ascii="Times New Roman" w:hAnsi="Times New Roman"/>
          <w:sz w:val="20"/>
          <w:szCs w:val="20"/>
        </w:rPr>
        <w:t>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D435EE">
        <w:rPr>
          <w:rFonts w:ascii="Times New Roman" w:hAnsi="Times New Roman"/>
          <w:sz w:val="20"/>
          <w:szCs w:val="20"/>
        </w:rPr>
        <w:t>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F14AC5">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5E08EA">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w:t>
      </w:r>
      <w:r w:rsidRPr="00A01663">
        <w:rPr>
          <w:rFonts w:ascii="Times New Roman" w:eastAsiaTheme="minorHAnsi" w:hAnsi="Times New Roman"/>
          <w:kern w:val="0"/>
          <w:sz w:val="20"/>
          <w:szCs w:val="20"/>
          <w:lang w:eastAsia="en-US"/>
        </w:rPr>
        <w:lastRenderedPageBreak/>
        <w:t xml:space="preserve">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lastRenderedPageBreak/>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w:t>
      </w:r>
      <w:r w:rsidR="00D20685">
        <w:rPr>
          <w:rFonts w:ascii="Times New Roman" w:hAnsi="Times New Roman"/>
          <w:bCs/>
          <w:sz w:val="20"/>
          <w:szCs w:val="20"/>
        </w:rPr>
        <w:t xml:space="preserve">ч.12.1 </w:t>
      </w:r>
      <w:r w:rsidR="00825D99" w:rsidRPr="00825D99">
        <w:rPr>
          <w:rFonts w:ascii="Times New Roman" w:hAnsi="Times New Roman"/>
          <w:bCs/>
          <w:sz w:val="20"/>
          <w:szCs w:val="20"/>
        </w:rPr>
        <w:t>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D20685">
        <w:trPr>
          <w:trHeight w:val="3522"/>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ОКТМО 50701000001</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Получатель: УФК по Новосибирской области (СГУПС л/с 20516Х38290)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Банк: Сибирское  ГУ Банка России//УФК по Новосибирской области </w:t>
            </w:r>
            <w:proofErr w:type="spellStart"/>
            <w:r w:rsidRPr="00D20685">
              <w:rPr>
                <w:rFonts w:ascii="Times New Roman" w:hAnsi="Times New Roman"/>
                <w:sz w:val="20"/>
                <w:szCs w:val="20"/>
              </w:rPr>
              <w:t>г</w:t>
            </w:r>
            <w:proofErr w:type="gramStart"/>
            <w:r w:rsidRPr="00D20685">
              <w:rPr>
                <w:rFonts w:ascii="Times New Roman" w:hAnsi="Times New Roman"/>
                <w:sz w:val="20"/>
                <w:szCs w:val="20"/>
              </w:rPr>
              <w:t>.Н</w:t>
            </w:r>
            <w:proofErr w:type="gramEnd"/>
            <w:r w:rsidRPr="00D20685">
              <w:rPr>
                <w:rFonts w:ascii="Times New Roman" w:hAnsi="Times New Roman"/>
                <w:sz w:val="20"/>
                <w:szCs w:val="20"/>
              </w:rPr>
              <w:t>овосибирск</w:t>
            </w:r>
            <w:proofErr w:type="spellEnd"/>
            <w:r w:rsidRPr="00D20685">
              <w:rPr>
                <w:rFonts w:ascii="Times New Roman" w:hAnsi="Times New Roman"/>
                <w:sz w:val="20"/>
                <w:szCs w:val="20"/>
              </w:rPr>
              <w:t xml:space="preserve">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БИК 015004950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Номер единого казначейского счета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40102810445370000043</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Казначейский счет получателя</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D20685" w:rsidP="008247CA">
            <w:pPr>
              <w:spacing w:after="0" w:line="240" w:lineRule="auto"/>
              <w:rPr>
                <w:rFonts w:ascii="Times New Roman" w:hAnsi="Times New Roman"/>
                <w:sz w:val="20"/>
                <w:szCs w:val="20"/>
              </w:rPr>
            </w:pPr>
            <w:r>
              <w:rPr>
                <w:rFonts w:ascii="Times New Roman" w:hAnsi="Times New Roman"/>
                <w:sz w:val="20"/>
                <w:szCs w:val="20"/>
              </w:rPr>
              <w:t>Прор</w:t>
            </w:r>
            <w:r w:rsidR="00E26FBD" w:rsidRPr="005E6C39">
              <w:rPr>
                <w:rFonts w:ascii="Times New Roman" w:hAnsi="Times New Roman"/>
                <w:sz w:val="20"/>
                <w:szCs w:val="20"/>
              </w:rPr>
              <w:t xml:space="preserve">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D20685">
              <w:rPr>
                <w:rFonts w:ascii="Times New Roman" w:hAnsi="Times New Roman" w:cs="Times New Roman"/>
                <w:sz w:val="20"/>
                <w:szCs w:val="20"/>
              </w:rPr>
              <w:t xml:space="preserve"> </w:t>
            </w:r>
            <w:proofErr w:type="spellStart"/>
            <w:r w:rsidR="00D20685">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67337A" w:rsidRPr="007E069E" w:rsidRDefault="0067337A" w:rsidP="0067337A">
            <w:pPr>
              <w:pStyle w:val="20"/>
              <w:spacing w:after="0" w:line="240" w:lineRule="auto"/>
              <w:ind w:left="522"/>
              <w:jc w:val="both"/>
              <w:rPr>
                <w:rFonts w:ascii="Times New Roman" w:hAnsi="Times New Roman" w:cs="Times New Roman"/>
                <w:b/>
                <w:sz w:val="20"/>
                <w:szCs w:val="20"/>
              </w:rPr>
            </w:pPr>
            <w:r w:rsidRPr="007E069E">
              <w:rPr>
                <w:rFonts w:ascii="Times New Roman" w:hAnsi="Times New Roman" w:cs="Times New Roman"/>
                <w:b/>
                <w:sz w:val="20"/>
                <w:szCs w:val="20"/>
              </w:rPr>
              <w:t>ООО «НПП «ТВЕМА»</w:t>
            </w:r>
          </w:p>
          <w:p w:rsidR="0064052C" w:rsidRDefault="0067337A" w:rsidP="0067337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117519 г.</w:t>
            </w:r>
            <w:r w:rsidR="0064052C">
              <w:rPr>
                <w:rFonts w:ascii="Times New Roman" w:hAnsi="Times New Roman" w:cs="Times New Roman"/>
                <w:sz w:val="20"/>
                <w:szCs w:val="20"/>
              </w:rPr>
              <w:t xml:space="preserve"> </w:t>
            </w:r>
            <w:r>
              <w:rPr>
                <w:rFonts w:ascii="Times New Roman" w:hAnsi="Times New Roman" w:cs="Times New Roman"/>
                <w:sz w:val="20"/>
                <w:szCs w:val="20"/>
              </w:rPr>
              <w:t xml:space="preserve">Москва, Варшавское шоссе, </w:t>
            </w:r>
          </w:p>
          <w:p w:rsidR="0067337A" w:rsidRDefault="0067337A" w:rsidP="0067337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д.75 корп.1</w:t>
            </w:r>
            <w:r w:rsidR="0064052C">
              <w:rPr>
                <w:rFonts w:ascii="Times New Roman" w:hAnsi="Times New Roman" w:cs="Times New Roman"/>
                <w:sz w:val="20"/>
                <w:szCs w:val="20"/>
              </w:rPr>
              <w:t>, комн.1</w:t>
            </w:r>
          </w:p>
          <w:p w:rsidR="0067337A" w:rsidRDefault="0067337A" w:rsidP="0067337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(495)230-30-26</w:t>
            </w:r>
          </w:p>
          <w:p w:rsidR="0067337A" w:rsidRDefault="0067337A" w:rsidP="0067337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E13C70">
                <w:rPr>
                  <w:rStyle w:val="a6"/>
                  <w:rFonts w:ascii="Times New Roman" w:hAnsi="Times New Roman" w:cs="Times New Roman"/>
                  <w:sz w:val="20"/>
                  <w:szCs w:val="20"/>
                  <w:lang w:val="en-US"/>
                </w:rPr>
                <w:t>tvema</w:t>
              </w:r>
              <w:r w:rsidRPr="00A82F56">
                <w:rPr>
                  <w:rStyle w:val="a6"/>
                  <w:rFonts w:ascii="Times New Roman" w:hAnsi="Times New Roman" w:cs="Times New Roman"/>
                  <w:sz w:val="20"/>
                  <w:szCs w:val="20"/>
                </w:rPr>
                <w:t>@</w:t>
              </w:r>
              <w:r w:rsidRPr="00E13C70">
                <w:rPr>
                  <w:rStyle w:val="a6"/>
                  <w:rFonts w:ascii="Times New Roman" w:hAnsi="Times New Roman" w:cs="Times New Roman"/>
                  <w:sz w:val="20"/>
                  <w:szCs w:val="20"/>
                  <w:lang w:val="en-US"/>
                </w:rPr>
                <w:t>tvema</w:t>
              </w:r>
              <w:r w:rsidRPr="00A82F56">
                <w:rPr>
                  <w:rStyle w:val="a6"/>
                  <w:rFonts w:ascii="Times New Roman" w:hAnsi="Times New Roman" w:cs="Times New Roman"/>
                  <w:sz w:val="20"/>
                  <w:szCs w:val="20"/>
                </w:rPr>
                <w:t>.</w:t>
              </w:r>
              <w:proofErr w:type="spellStart"/>
              <w:r w:rsidRPr="00E13C70">
                <w:rPr>
                  <w:rStyle w:val="a6"/>
                  <w:rFonts w:ascii="Times New Roman" w:hAnsi="Times New Roman" w:cs="Times New Roman"/>
                  <w:sz w:val="20"/>
                  <w:szCs w:val="20"/>
                  <w:lang w:val="en-US"/>
                </w:rPr>
                <w:t>ru</w:t>
              </w:r>
              <w:proofErr w:type="spellEnd"/>
            </w:hyperlink>
            <w:r w:rsidRPr="00A82F56">
              <w:rPr>
                <w:rFonts w:ascii="Times New Roman" w:hAnsi="Times New Roman" w:cs="Times New Roman"/>
                <w:sz w:val="20"/>
                <w:szCs w:val="20"/>
              </w:rPr>
              <w:t xml:space="preserve"> </w:t>
            </w:r>
            <w:r w:rsidR="002A70C8">
              <w:rPr>
                <w:rFonts w:ascii="Times New Roman" w:hAnsi="Times New Roman" w:cs="Times New Roman"/>
                <w:sz w:val="20"/>
                <w:szCs w:val="20"/>
              </w:rPr>
              <w:t xml:space="preserve"> </w:t>
            </w:r>
          </w:p>
          <w:p w:rsidR="0067337A" w:rsidRDefault="0067337A" w:rsidP="0067337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7704259450    КПП  772601001</w:t>
            </w:r>
          </w:p>
          <w:p w:rsidR="0067337A" w:rsidRDefault="0067337A" w:rsidP="0067337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1037704017933</w:t>
            </w:r>
          </w:p>
          <w:p w:rsidR="0067337A" w:rsidRDefault="0067337A" w:rsidP="0067337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14170705 </w:t>
            </w:r>
            <w:proofErr w:type="gramStart"/>
            <w:r>
              <w:rPr>
                <w:rFonts w:ascii="Times New Roman" w:hAnsi="Times New Roman" w:cs="Times New Roman"/>
                <w:sz w:val="20"/>
                <w:szCs w:val="20"/>
              </w:rPr>
              <w:t>дана</w:t>
            </w:r>
            <w:proofErr w:type="gramEnd"/>
            <w:r>
              <w:rPr>
                <w:rFonts w:ascii="Times New Roman" w:hAnsi="Times New Roman" w:cs="Times New Roman"/>
                <w:sz w:val="20"/>
                <w:szCs w:val="20"/>
              </w:rPr>
              <w:t xml:space="preserve"> н/учет 03.08.2007г.</w:t>
            </w:r>
          </w:p>
          <w:p w:rsidR="0067337A" w:rsidRDefault="0067337A" w:rsidP="0067337A">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40702810400000014381</w:t>
            </w:r>
          </w:p>
          <w:p w:rsidR="0067337A" w:rsidRDefault="0067337A" w:rsidP="0067337A">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30101810200000000700</w:t>
            </w:r>
          </w:p>
          <w:p w:rsidR="0067337A" w:rsidRDefault="0067337A" w:rsidP="0067337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АО «Райффайзенбанк» г.</w:t>
            </w:r>
            <w:r w:rsidR="0064052C">
              <w:rPr>
                <w:rFonts w:ascii="Times New Roman" w:hAnsi="Times New Roman" w:cs="Times New Roman"/>
                <w:sz w:val="20"/>
                <w:szCs w:val="20"/>
              </w:rPr>
              <w:t xml:space="preserve"> </w:t>
            </w:r>
            <w:r>
              <w:rPr>
                <w:rFonts w:ascii="Times New Roman" w:hAnsi="Times New Roman" w:cs="Times New Roman"/>
                <w:sz w:val="20"/>
                <w:szCs w:val="20"/>
              </w:rPr>
              <w:t>Москва</w:t>
            </w:r>
          </w:p>
          <w:p w:rsidR="0067337A" w:rsidRDefault="0067337A" w:rsidP="0067337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044525700</w:t>
            </w:r>
          </w:p>
          <w:p w:rsidR="0064052C" w:rsidRDefault="0064052C" w:rsidP="0067337A">
            <w:pPr>
              <w:pStyle w:val="20"/>
              <w:spacing w:after="0" w:line="240" w:lineRule="auto"/>
              <w:ind w:left="522"/>
              <w:jc w:val="both"/>
              <w:rPr>
                <w:rFonts w:ascii="Times New Roman" w:hAnsi="Times New Roman" w:cs="Times New Roman"/>
                <w:sz w:val="20"/>
                <w:szCs w:val="20"/>
              </w:rPr>
            </w:pPr>
          </w:p>
          <w:p w:rsidR="0064052C" w:rsidRDefault="0064052C" w:rsidP="0067337A">
            <w:pPr>
              <w:pStyle w:val="20"/>
              <w:spacing w:after="0" w:line="240" w:lineRule="auto"/>
              <w:ind w:left="522"/>
              <w:jc w:val="both"/>
              <w:rPr>
                <w:rFonts w:ascii="Times New Roman" w:hAnsi="Times New Roman" w:cs="Times New Roman"/>
                <w:sz w:val="20"/>
                <w:szCs w:val="20"/>
              </w:rPr>
            </w:pPr>
          </w:p>
          <w:p w:rsidR="0064052C" w:rsidRDefault="0064052C" w:rsidP="0067337A">
            <w:pPr>
              <w:pStyle w:val="20"/>
              <w:spacing w:after="0" w:line="240" w:lineRule="auto"/>
              <w:ind w:left="522"/>
              <w:jc w:val="both"/>
              <w:rPr>
                <w:rFonts w:ascii="Times New Roman" w:hAnsi="Times New Roman" w:cs="Times New Roman"/>
                <w:sz w:val="20"/>
                <w:szCs w:val="20"/>
              </w:rPr>
            </w:pPr>
          </w:p>
          <w:p w:rsidR="0064052C" w:rsidRDefault="0064052C" w:rsidP="0067337A">
            <w:pPr>
              <w:pStyle w:val="20"/>
              <w:spacing w:after="0" w:line="240" w:lineRule="auto"/>
              <w:ind w:left="522"/>
              <w:jc w:val="both"/>
              <w:rPr>
                <w:rFonts w:ascii="Times New Roman" w:hAnsi="Times New Roman" w:cs="Times New Roman"/>
                <w:sz w:val="20"/>
                <w:szCs w:val="20"/>
              </w:rPr>
            </w:pPr>
          </w:p>
          <w:p w:rsidR="007E069E" w:rsidRDefault="0064052C" w:rsidP="0064052C">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64052C" w:rsidRDefault="0064052C" w:rsidP="0064052C">
            <w:pPr>
              <w:pStyle w:val="20"/>
              <w:spacing w:after="0" w:line="240" w:lineRule="auto"/>
              <w:ind w:left="522"/>
              <w:jc w:val="both"/>
              <w:rPr>
                <w:rFonts w:ascii="Times New Roman" w:hAnsi="Times New Roman" w:cs="Times New Roman"/>
                <w:sz w:val="20"/>
                <w:szCs w:val="20"/>
              </w:rPr>
            </w:pPr>
          </w:p>
          <w:p w:rsidR="0064052C" w:rsidRDefault="0064052C" w:rsidP="0064052C">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О.Н.Кисляковский</w:t>
            </w:r>
            <w:proofErr w:type="spellEnd"/>
          </w:p>
          <w:p w:rsidR="007E069E" w:rsidRDefault="0064052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Электронная подпись </w:t>
            </w: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Pr="00A82F56" w:rsidRDefault="00A82F56"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7E069E"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7E069E" w:rsidRDefault="007E069E" w:rsidP="006A395D">
      <w:pPr>
        <w:suppressAutoHyphens w:val="0"/>
        <w:spacing w:after="0" w:line="240" w:lineRule="auto"/>
        <w:rPr>
          <w:rFonts w:ascii="Times New Roman" w:hAnsi="Times New Roman"/>
          <w:b/>
          <w:sz w:val="20"/>
          <w:szCs w:val="20"/>
        </w:rPr>
      </w:pPr>
      <w:r>
        <w:rPr>
          <w:rFonts w:ascii="Times New Roman" w:hAnsi="Times New Roman"/>
          <w:sz w:val="20"/>
          <w:szCs w:val="20"/>
        </w:rPr>
        <w:t>ИКЗ №</w:t>
      </w:r>
      <w:r w:rsidR="00916680" w:rsidRPr="00916680">
        <w:rPr>
          <w:rFonts w:ascii="Times New Roman" w:hAnsi="Times New Roman"/>
          <w:b/>
          <w:sz w:val="20"/>
          <w:szCs w:val="20"/>
        </w:rPr>
        <w:t xml:space="preserve"> 231540211315554020100100500012651244</w:t>
      </w:r>
    </w:p>
    <w:p w:rsidR="00916680" w:rsidRDefault="00916680" w:rsidP="00916680">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916680" w:rsidRDefault="000372AD" w:rsidP="00916680">
      <w:pPr>
        <w:suppressAutoHyphens w:val="0"/>
        <w:spacing w:after="0" w:line="240" w:lineRule="auto"/>
        <w:jc w:val="center"/>
        <w:rPr>
          <w:rFonts w:ascii="Times New Roman" w:hAnsi="Times New Roman"/>
          <w:b/>
          <w:sz w:val="20"/>
          <w:szCs w:val="20"/>
        </w:rPr>
      </w:pPr>
      <w:r>
        <w:rPr>
          <w:rFonts w:ascii="Times New Roman" w:hAnsi="Times New Roman"/>
          <w:b/>
          <w:sz w:val="20"/>
          <w:szCs w:val="20"/>
        </w:rPr>
        <w:t>н</w:t>
      </w:r>
      <w:r w:rsidR="00916680">
        <w:rPr>
          <w:rFonts w:ascii="Times New Roman" w:hAnsi="Times New Roman"/>
          <w:b/>
          <w:sz w:val="20"/>
          <w:szCs w:val="20"/>
        </w:rPr>
        <w:t>а поставку путевых шаблонов</w:t>
      </w:r>
    </w:p>
    <w:tbl>
      <w:tblPr>
        <w:tblStyle w:val="a9"/>
        <w:tblW w:w="0" w:type="auto"/>
        <w:tblLook w:val="04A0" w:firstRow="1" w:lastRow="0" w:firstColumn="1" w:lastColumn="0" w:noHBand="0" w:noVBand="1"/>
      </w:tblPr>
      <w:tblGrid>
        <w:gridCol w:w="6062"/>
        <w:gridCol w:w="1134"/>
        <w:gridCol w:w="1559"/>
        <w:gridCol w:w="1666"/>
      </w:tblGrid>
      <w:tr w:rsidR="00916680" w:rsidTr="000844C9">
        <w:tc>
          <w:tcPr>
            <w:tcW w:w="6062" w:type="dxa"/>
          </w:tcPr>
          <w:p w:rsidR="00916680" w:rsidRDefault="00916680" w:rsidP="000844C9">
            <w:pPr>
              <w:suppressAutoHyphens w:val="0"/>
              <w:jc w:val="center"/>
              <w:rPr>
                <w:rFonts w:ascii="Times New Roman" w:hAnsi="Times New Roman"/>
                <w:b/>
              </w:rPr>
            </w:pPr>
            <w:r>
              <w:rPr>
                <w:rFonts w:ascii="Times New Roman" w:hAnsi="Times New Roman"/>
                <w:b/>
              </w:rPr>
              <w:t>Наименование товара</w:t>
            </w:r>
          </w:p>
        </w:tc>
        <w:tc>
          <w:tcPr>
            <w:tcW w:w="1134" w:type="dxa"/>
          </w:tcPr>
          <w:p w:rsidR="00916680" w:rsidRDefault="00916680" w:rsidP="000844C9">
            <w:pPr>
              <w:suppressAutoHyphens w:val="0"/>
              <w:jc w:val="both"/>
              <w:rPr>
                <w:rFonts w:ascii="Times New Roman" w:hAnsi="Times New Roman"/>
                <w:b/>
              </w:rPr>
            </w:pPr>
            <w:r>
              <w:rPr>
                <w:rFonts w:ascii="Times New Roman" w:hAnsi="Times New Roman"/>
                <w:b/>
              </w:rPr>
              <w:t>Кол-во</w:t>
            </w:r>
            <w:proofErr w:type="gramStart"/>
            <w:r>
              <w:rPr>
                <w:rFonts w:ascii="Times New Roman" w:hAnsi="Times New Roman"/>
                <w:b/>
              </w:rPr>
              <w:t xml:space="preserve"> ,</w:t>
            </w:r>
            <w:proofErr w:type="spellStart"/>
            <w:proofErr w:type="gramEnd"/>
            <w:r>
              <w:rPr>
                <w:rFonts w:ascii="Times New Roman" w:hAnsi="Times New Roman"/>
                <w:b/>
              </w:rPr>
              <w:t>ед.измер</w:t>
            </w:r>
            <w:proofErr w:type="spellEnd"/>
            <w:r>
              <w:rPr>
                <w:rFonts w:ascii="Times New Roman" w:hAnsi="Times New Roman"/>
                <w:b/>
              </w:rPr>
              <w:t>.</w:t>
            </w:r>
          </w:p>
        </w:tc>
        <w:tc>
          <w:tcPr>
            <w:tcW w:w="1559" w:type="dxa"/>
          </w:tcPr>
          <w:p w:rsidR="00916680" w:rsidRDefault="00916680" w:rsidP="000844C9">
            <w:pPr>
              <w:suppressAutoHyphens w:val="0"/>
              <w:jc w:val="both"/>
              <w:rPr>
                <w:rFonts w:ascii="Times New Roman" w:hAnsi="Times New Roman"/>
                <w:b/>
              </w:rPr>
            </w:pPr>
            <w:r>
              <w:rPr>
                <w:rFonts w:ascii="Times New Roman" w:hAnsi="Times New Roman"/>
                <w:b/>
              </w:rPr>
              <w:t>Цена за ед.</w:t>
            </w:r>
            <w:r w:rsidR="0064052C">
              <w:rPr>
                <w:rFonts w:ascii="Times New Roman" w:hAnsi="Times New Roman"/>
                <w:b/>
              </w:rPr>
              <w:t xml:space="preserve"> </w:t>
            </w:r>
            <w:r>
              <w:rPr>
                <w:rFonts w:ascii="Times New Roman" w:hAnsi="Times New Roman"/>
                <w:b/>
              </w:rPr>
              <w:t>в руб. с НДС</w:t>
            </w:r>
          </w:p>
        </w:tc>
        <w:tc>
          <w:tcPr>
            <w:tcW w:w="1666" w:type="dxa"/>
          </w:tcPr>
          <w:p w:rsidR="00916680" w:rsidRDefault="00916680" w:rsidP="000844C9">
            <w:pPr>
              <w:suppressAutoHyphens w:val="0"/>
              <w:jc w:val="both"/>
              <w:rPr>
                <w:rFonts w:ascii="Times New Roman" w:hAnsi="Times New Roman"/>
                <w:b/>
              </w:rPr>
            </w:pPr>
            <w:r>
              <w:rPr>
                <w:rFonts w:ascii="Times New Roman" w:hAnsi="Times New Roman"/>
                <w:b/>
              </w:rPr>
              <w:t>Сумма в руб. с НДС</w:t>
            </w:r>
          </w:p>
        </w:tc>
      </w:tr>
      <w:tr w:rsidR="00916680" w:rsidTr="000844C9">
        <w:tc>
          <w:tcPr>
            <w:tcW w:w="6062" w:type="dxa"/>
          </w:tcPr>
          <w:p w:rsidR="00916680" w:rsidRPr="0072585A" w:rsidRDefault="00916680" w:rsidP="000844C9">
            <w:pPr>
              <w:pStyle w:val="af"/>
              <w:jc w:val="both"/>
              <w:rPr>
                <w:rFonts w:ascii="Times New Roman" w:hAnsi="Times New Roman"/>
                <w:b/>
              </w:rPr>
            </w:pPr>
            <w:r>
              <w:rPr>
                <w:rFonts w:ascii="Times New Roman" w:hAnsi="Times New Roman"/>
                <w:b/>
              </w:rPr>
              <w:t xml:space="preserve">Шаблон путевой  электронный </w:t>
            </w:r>
          </w:p>
        </w:tc>
        <w:tc>
          <w:tcPr>
            <w:tcW w:w="1134" w:type="dxa"/>
          </w:tcPr>
          <w:p w:rsidR="00916680" w:rsidRDefault="00916680" w:rsidP="000844C9">
            <w:pPr>
              <w:suppressAutoHyphens w:val="0"/>
              <w:jc w:val="both"/>
              <w:rPr>
                <w:rFonts w:ascii="Times New Roman" w:hAnsi="Times New Roman"/>
                <w:b/>
              </w:rPr>
            </w:pPr>
            <w:r>
              <w:rPr>
                <w:rFonts w:ascii="Times New Roman" w:hAnsi="Times New Roman"/>
                <w:b/>
              </w:rPr>
              <w:t>2 шт.</w:t>
            </w:r>
          </w:p>
        </w:tc>
        <w:tc>
          <w:tcPr>
            <w:tcW w:w="1559" w:type="dxa"/>
          </w:tcPr>
          <w:p w:rsidR="00916680" w:rsidRDefault="000372AD" w:rsidP="000844C9">
            <w:pPr>
              <w:suppressAutoHyphens w:val="0"/>
              <w:jc w:val="both"/>
              <w:rPr>
                <w:rFonts w:ascii="Times New Roman" w:hAnsi="Times New Roman"/>
                <w:b/>
              </w:rPr>
            </w:pPr>
            <w:r>
              <w:rPr>
                <w:rFonts w:ascii="Times New Roman" w:hAnsi="Times New Roman"/>
                <w:b/>
              </w:rPr>
              <w:t>484 010,67</w:t>
            </w:r>
          </w:p>
        </w:tc>
        <w:tc>
          <w:tcPr>
            <w:tcW w:w="1666" w:type="dxa"/>
          </w:tcPr>
          <w:p w:rsidR="00916680" w:rsidRDefault="000372AD" w:rsidP="000844C9">
            <w:pPr>
              <w:suppressAutoHyphens w:val="0"/>
              <w:jc w:val="both"/>
              <w:rPr>
                <w:rFonts w:ascii="Times New Roman" w:hAnsi="Times New Roman"/>
                <w:b/>
              </w:rPr>
            </w:pPr>
            <w:r>
              <w:rPr>
                <w:rFonts w:ascii="Times New Roman" w:hAnsi="Times New Roman"/>
                <w:b/>
              </w:rPr>
              <w:t>968 021,34</w:t>
            </w:r>
          </w:p>
        </w:tc>
      </w:tr>
    </w:tbl>
    <w:p w:rsidR="00916680" w:rsidRDefault="00916680" w:rsidP="00916680">
      <w:pPr>
        <w:suppressAutoHyphens w:val="0"/>
        <w:spacing w:after="0" w:line="240" w:lineRule="auto"/>
        <w:jc w:val="both"/>
        <w:rPr>
          <w:rFonts w:ascii="Times New Roman" w:hAnsi="Times New Roman"/>
          <w:b/>
          <w:sz w:val="20"/>
          <w:szCs w:val="20"/>
        </w:rPr>
      </w:pPr>
      <w:r>
        <w:rPr>
          <w:rFonts w:ascii="Times New Roman" w:hAnsi="Times New Roman"/>
          <w:b/>
          <w:sz w:val="20"/>
          <w:szCs w:val="20"/>
        </w:rPr>
        <w:t>Технические и качественные характеристики поставляемого товара:</w:t>
      </w:r>
    </w:p>
    <w:p w:rsidR="00916680" w:rsidRPr="00016C21" w:rsidRDefault="00916680" w:rsidP="00916680">
      <w:pPr>
        <w:suppressAutoHyphens w:val="0"/>
        <w:spacing w:after="0" w:line="240" w:lineRule="auto"/>
        <w:jc w:val="both"/>
        <w:rPr>
          <w:rFonts w:ascii="Times New Roman" w:hAnsi="Times New Roman"/>
          <w:sz w:val="20"/>
          <w:szCs w:val="20"/>
        </w:rPr>
      </w:pPr>
      <w:proofErr w:type="gramStart"/>
      <w:r w:rsidRPr="00411F1C">
        <w:rPr>
          <w:rFonts w:ascii="Times New Roman" w:hAnsi="Times New Roman"/>
          <w:bCs/>
          <w:sz w:val="20"/>
          <w:szCs w:val="20"/>
        </w:rPr>
        <w:t>Шаблон  электронный путевой —  предназначен для измерения, визуализации и передачи для дальнейшей обработки геометрических параметров железнодорожного пути и стрелочных переводов всех классов как находящихся в эксплуатации, так и строящихся, а также поверки и калибровки измерительных каналов путеизмерительных мобильных средств диагностики инфраструктуры.</w:t>
      </w:r>
      <w:proofErr w:type="gramEnd"/>
    </w:p>
    <w:p w:rsidR="00916680" w:rsidRPr="00411F1C" w:rsidRDefault="00916680" w:rsidP="00916680">
      <w:pPr>
        <w:numPr>
          <w:ilvl w:val="0"/>
          <w:numId w:val="8"/>
        </w:numPr>
        <w:suppressAutoHyphens w:val="0"/>
        <w:spacing w:after="0" w:line="240" w:lineRule="auto"/>
        <w:jc w:val="both"/>
        <w:rPr>
          <w:rFonts w:ascii="Times New Roman" w:hAnsi="Times New Roman"/>
          <w:b/>
          <w:sz w:val="20"/>
          <w:szCs w:val="20"/>
        </w:rPr>
      </w:pPr>
      <w:r>
        <w:rPr>
          <w:rFonts w:ascii="Times New Roman" w:hAnsi="Times New Roman"/>
          <w:b/>
          <w:sz w:val="20"/>
          <w:szCs w:val="20"/>
        </w:rPr>
        <w:t>Состав изделия и характеристики конструктивного устройства</w:t>
      </w:r>
    </w:p>
    <w:p w:rsidR="00916680" w:rsidRPr="00411F1C" w:rsidRDefault="00916680" w:rsidP="00916680">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В состав изделия входит:</w:t>
      </w:r>
    </w:p>
    <w:p w:rsidR="00916680" w:rsidRPr="00411F1C" w:rsidRDefault="00916680" w:rsidP="00916680">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Шаблон электронный путевой,</w:t>
      </w:r>
    </w:p>
    <w:p w:rsidR="00916680" w:rsidRPr="00411F1C" w:rsidRDefault="00916680" w:rsidP="00916680">
      <w:pPr>
        <w:numPr>
          <w:ilvl w:val="1"/>
          <w:numId w:val="9"/>
        </w:num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Не </w:t>
      </w:r>
      <w:proofErr w:type="gramStart"/>
      <w:r>
        <w:rPr>
          <w:rFonts w:ascii="Times New Roman" w:hAnsi="Times New Roman"/>
          <w:sz w:val="20"/>
          <w:szCs w:val="20"/>
        </w:rPr>
        <w:t xml:space="preserve">менее </w:t>
      </w:r>
      <w:r w:rsidRPr="00411F1C">
        <w:rPr>
          <w:rFonts w:ascii="Times New Roman" w:hAnsi="Times New Roman"/>
          <w:sz w:val="20"/>
          <w:szCs w:val="20"/>
        </w:rPr>
        <w:t>зарядное</w:t>
      </w:r>
      <w:proofErr w:type="gramEnd"/>
      <w:r w:rsidRPr="00411F1C">
        <w:rPr>
          <w:rFonts w:ascii="Times New Roman" w:hAnsi="Times New Roman"/>
          <w:sz w:val="20"/>
          <w:szCs w:val="20"/>
        </w:rPr>
        <w:t xml:space="preserve"> устройство,</w:t>
      </w:r>
    </w:p>
    <w:p w:rsidR="00916680" w:rsidRPr="00411F1C" w:rsidRDefault="00916680" w:rsidP="00916680">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lastRenderedPageBreak/>
        <w:t>2 комплекта аккумулятора (основной и запасной),</w:t>
      </w:r>
    </w:p>
    <w:p w:rsidR="00916680" w:rsidRPr="00411F1C" w:rsidRDefault="00916680" w:rsidP="00916680">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специализированное программное обеспечение для мобильного устройства, для передачи результатов </w:t>
      </w:r>
      <w:proofErr w:type="gramStart"/>
      <w:r w:rsidRPr="00411F1C">
        <w:rPr>
          <w:rFonts w:ascii="Times New Roman" w:hAnsi="Times New Roman"/>
          <w:sz w:val="20"/>
          <w:szCs w:val="20"/>
        </w:rPr>
        <w:t>промеров</w:t>
      </w:r>
      <w:proofErr w:type="gramEnd"/>
      <w:r w:rsidRPr="00411F1C">
        <w:rPr>
          <w:rFonts w:ascii="Times New Roman" w:hAnsi="Times New Roman"/>
          <w:sz w:val="20"/>
          <w:szCs w:val="20"/>
        </w:rPr>
        <w:t xml:space="preserve"> в мобильное рабочие место</w:t>
      </w:r>
      <w:r>
        <w:rPr>
          <w:rFonts w:ascii="Times New Roman" w:hAnsi="Times New Roman"/>
          <w:sz w:val="20"/>
          <w:szCs w:val="20"/>
        </w:rPr>
        <w:t xml:space="preserve"> Единой корпоративной автоматизированной системы управления инфраструктурой</w:t>
      </w:r>
      <w:r w:rsidRPr="00411F1C">
        <w:rPr>
          <w:rFonts w:ascii="Times New Roman" w:hAnsi="Times New Roman"/>
          <w:sz w:val="20"/>
          <w:szCs w:val="20"/>
        </w:rPr>
        <w:t xml:space="preserve"> (МРМ</w:t>
      </w:r>
      <w:r>
        <w:rPr>
          <w:rFonts w:ascii="Times New Roman" w:hAnsi="Times New Roman"/>
          <w:sz w:val="20"/>
          <w:szCs w:val="20"/>
        </w:rPr>
        <w:t xml:space="preserve"> ЕК АСУИ</w:t>
      </w:r>
      <w:r w:rsidRPr="00411F1C">
        <w:rPr>
          <w:rFonts w:ascii="Times New Roman" w:hAnsi="Times New Roman"/>
          <w:sz w:val="20"/>
          <w:szCs w:val="20"/>
        </w:rPr>
        <w:t xml:space="preserve">), </w:t>
      </w:r>
    </w:p>
    <w:p w:rsidR="00916680" w:rsidRPr="00411F1C" w:rsidRDefault="00916680" w:rsidP="00916680">
      <w:pPr>
        <w:numPr>
          <w:ilvl w:val="1"/>
          <w:numId w:val="9"/>
        </w:numPr>
        <w:suppressAutoHyphens w:val="0"/>
        <w:spacing w:after="0" w:line="240" w:lineRule="auto"/>
        <w:jc w:val="both"/>
        <w:rPr>
          <w:rFonts w:ascii="Times New Roman" w:hAnsi="Times New Roman"/>
          <w:sz w:val="20"/>
          <w:szCs w:val="20"/>
        </w:rPr>
      </w:pPr>
      <w:proofErr w:type="gramStart"/>
      <w:r w:rsidRPr="00411F1C">
        <w:rPr>
          <w:rFonts w:ascii="Times New Roman" w:hAnsi="Times New Roman"/>
          <w:sz w:val="20"/>
          <w:szCs w:val="20"/>
        </w:rPr>
        <w:t>сервисное</w:t>
      </w:r>
      <w:proofErr w:type="gramEnd"/>
      <w:r w:rsidRPr="00411F1C">
        <w:rPr>
          <w:rFonts w:ascii="Times New Roman" w:hAnsi="Times New Roman"/>
          <w:sz w:val="20"/>
          <w:szCs w:val="20"/>
        </w:rPr>
        <w:t xml:space="preserve"> ПО для настройки и калибровки Шаблона  </w:t>
      </w:r>
    </w:p>
    <w:p w:rsidR="00916680" w:rsidRPr="00411F1C" w:rsidRDefault="00916680" w:rsidP="00916680">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паспорт изделия,</w:t>
      </w:r>
    </w:p>
    <w:p w:rsidR="00916680" w:rsidRPr="00411F1C" w:rsidRDefault="00916680" w:rsidP="00916680">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эксплуатационная документация.</w:t>
      </w:r>
    </w:p>
    <w:p w:rsidR="00916680" w:rsidRPr="00411F1C" w:rsidRDefault="00916680" w:rsidP="00916680">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Габариты (длина х ширина х высота) шаблона в рабочем положении 1770 х 220 х 310 мм.</w:t>
      </w:r>
    </w:p>
    <w:p w:rsidR="00916680" w:rsidRPr="00411F1C" w:rsidRDefault="00916680" w:rsidP="00916680">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 xml:space="preserve">Сопротивление </w:t>
      </w:r>
      <w:proofErr w:type="spellStart"/>
      <w:r w:rsidRPr="00411F1C">
        <w:rPr>
          <w:rFonts w:ascii="Times New Roman" w:hAnsi="Times New Roman"/>
          <w:sz w:val="20"/>
          <w:szCs w:val="20"/>
        </w:rPr>
        <w:t>электроизоляции</w:t>
      </w:r>
      <w:proofErr w:type="spellEnd"/>
      <w:r w:rsidRPr="00411F1C">
        <w:rPr>
          <w:rFonts w:ascii="Times New Roman" w:hAnsi="Times New Roman"/>
          <w:sz w:val="20"/>
          <w:szCs w:val="20"/>
        </w:rPr>
        <w:t xml:space="preserve"> между измерительными наконечниками 50 МОм.</w:t>
      </w:r>
    </w:p>
    <w:p w:rsidR="00916680" w:rsidRPr="00016C21" w:rsidRDefault="00916680" w:rsidP="00916680">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Масса электронного шаблона без мобильного устройства, дополнительных аккумуляторов и зарядного устройства 4,2 кг.</w:t>
      </w:r>
    </w:p>
    <w:p w:rsidR="00916680" w:rsidRPr="00411F1C" w:rsidRDefault="00916680" w:rsidP="00916680">
      <w:pPr>
        <w:numPr>
          <w:ilvl w:val="0"/>
          <w:numId w:val="8"/>
        </w:numPr>
        <w:suppressAutoHyphens w:val="0"/>
        <w:spacing w:after="0" w:line="240" w:lineRule="auto"/>
        <w:jc w:val="both"/>
        <w:rPr>
          <w:rFonts w:ascii="Times New Roman" w:hAnsi="Times New Roman"/>
          <w:b/>
          <w:sz w:val="20"/>
          <w:szCs w:val="20"/>
        </w:rPr>
      </w:pPr>
      <w:r w:rsidRPr="00411F1C">
        <w:rPr>
          <w:rFonts w:ascii="Times New Roman" w:hAnsi="Times New Roman"/>
          <w:b/>
          <w:sz w:val="20"/>
          <w:szCs w:val="20"/>
        </w:rPr>
        <w:t>Показатели назначения</w:t>
      </w:r>
    </w:p>
    <w:p w:rsidR="00916680" w:rsidRPr="00411F1C" w:rsidRDefault="00916680" w:rsidP="00916680">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Шаблон обеспечивает получение первичной информации о геометрических параметрах пути и стрелочных переводов, ее передачу на мобильное рабочее место (МРМ) в согласованном формате.</w:t>
      </w:r>
    </w:p>
    <w:p w:rsidR="00916680" w:rsidRPr="00411F1C" w:rsidRDefault="00916680" w:rsidP="00916680">
      <w:pPr>
        <w:numPr>
          <w:ilvl w:val="1"/>
          <w:numId w:val="8"/>
        </w:numPr>
        <w:suppressAutoHyphens w:val="0"/>
        <w:spacing w:after="0" w:line="240" w:lineRule="auto"/>
        <w:ind w:left="142" w:hanging="6"/>
        <w:jc w:val="both"/>
        <w:rPr>
          <w:rFonts w:ascii="Times New Roman" w:hAnsi="Times New Roman"/>
          <w:sz w:val="20"/>
          <w:szCs w:val="20"/>
        </w:rPr>
      </w:pPr>
      <w:r w:rsidRPr="00411F1C">
        <w:rPr>
          <w:rFonts w:ascii="Times New Roman" w:hAnsi="Times New Roman"/>
          <w:sz w:val="20"/>
          <w:szCs w:val="20"/>
        </w:rPr>
        <w:t xml:space="preserve">Шаблон имеет функции настройки и калибровки посредством </w:t>
      </w:r>
      <w:proofErr w:type="gramStart"/>
      <w:r w:rsidRPr="00411F1C">
        <w:rPr>
          <w:rFonts w:ascii="Times New Roman" w:hAnsi="Times New Roman"/>
          <w:sz w:val="20"/>
          <w:szCs w:val="20"/>
        </w:rPr>
        <w:t>сервисного</w:t>
      </w:r>
      <w:proofErr w:type="gramEnd"/>
      <w:r w:rsidRPr="00411F1C">
        <w:rPr>
          <w:rFonts w:ascii="Times New Roman" w:hAnsi="Times New Roman"/>
          <w:sz w:val="20"/>
          <w:szCs w:val="20"/>
        </w:rPr>
        <w:t xml:space="preserve"> ПО.</w:t>
      </w:r>
    </w:p>
    <w:p w:rsidR="00916680" w:rsidRPr="00411F1C" w:rsidRDefault="00916680" w:rsidP="00916680">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Измеряемые параметры пути и стрелочных переводов, диапазоны измерений приведены в таблице:</w:t>
      </w:r>
    </w:p>
    <w:tbl>
      <w:tblPr>
        <w:tblW w:w="964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75"/>
        <w:gridCol w:w="5524"/>
        <w:gridCol w:w="1842"/>
        <w:gridCol w:w="1604"/>
      </w:tblGrid>
      <w:tr w:rsidR="00916680" w:rsidRPr="00411F1C" w:rsidTr="000844C9">
        <w:trPr>
          <w:trHeight w:val="750"/>
          <w:tblHeader/>
        </w:trPr>
        <w:tc>
          <w:tcPr>
            <w:tcW w:w="675"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w:t>
            </w:r>
            <w:proofErr w:type="gramStart"/>
            <w:r w:rsidRPr="00411F1C">
              <w:rPr>
                <w:rFonts w:ascii="Times New Roman" w:hAnsi="Times New Roman"/>
                <w:sz w:val="20"/>
                <w:szCs w:val="20"/>
              </w:rPr>
              <w:t>п</w:t>
            </w:r>
            <w:proofErr w:type="gramEnd"/>
            <w:r w:rsidRPr="00411F1C">
              <w:rPr>
                <w:rFonts w:ascii="Times New Roman" w:hAnsi="Times New Roman"/>
                <w:sz w:val="20"/>
                <w:szCs w:val="20"/>
              </w:rPr>
              <w:t>/п</w:t>
            </w:r>
          </w:p>
        </w:tc>
        <w:tc>
          <w:tcPr>
            <w:tcW w:w="5524"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Наименование параметра</w:t>
            </w:r>
          </w:p>
        </w:tc>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Диапазон измерений</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Пределы допускаемых погрешностей</w:t>
            </w:r>
          </w:p>
        </w:tc>
      </w:tr>
      <w:tr w:rsidR="00916680" w:rsidRPr="00411F1C" w:rsidTr="000844C9">
        <w:trPr>
          <w:trHeight w:val="443"/>
        </w:trPr>
        <w:tc>
          <w:tcPr>
            <w:tcW w:w="675"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Ширина рельсовой колеи, </w:t>
            </w:r>
            <w:proofErr w:type="gramStart"/>
            <w:r w:rsidRPr="00411F1C">
              <w:rPr>
                <w:rFonts w:ascii="Times New Roman" w:hAnsi="Times New Roman"/>
                <w:sz w:val="20"/>
                <w:szCs w:val="20"/>
              </w:rPr>
              <w:t>мм</w:t>
            </w:r>
            <w:proofErr w:type="gramEnd"/>
          </w:p>
        </w:tc>
        <w:tc>
          <w:tcPr>
            <w:tcW w:w="1842"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1505 – 1560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916680" w:rsidRPr="00411F1C" w:rsidTr="000844C9">
        <w:trPr>
          <w:trHeight w:val="705"/>
        </w:trPr>
        <w:tc>
          <w:tcPr>
            <w:tcW w:w="675"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Взаимное возвышение рельсовых нитей, </w:t>
            </w:r>
            <w:proofErr w:type="gramStart"/>
            <w:r w:rsidRPr="00411F1C">
              <w:rPr>
                <w:rFonts w:ascii="Times New Roman" w:hAnsi="Times New Roman"/>
                <w:sz w:val="20"/>
                <w:szCs w:val="20"/>
              </w:rPr>
              <w:t>мм</w:t>
            </w:r>
            <w:proofErr w:type="gramEnd"/>
          </w:p>
        </w:tc>
        <w:tc>
          <w:tcPr>
            <w:tcW w:w="1842"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160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916680" w:rsidRPr="00411F1C" w:rsidTr="000844C9">
        <w:trPr>
          <w:trHeight w:val="375"/>
        </w:trPr>
        <w:tc>
          <w:tcPr>
            <w:tcW w:w="675"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Ширина желобов, </w:t>
            </w:r>
            <w:proofErr w:type="gramStart"/>
            <w:r w:rsidRPr="00411F1C">
              <w:rPr>
                <w:rFonts w:ascii="Times New Roman" w:hAnsi="Times New Roman"/>
                <w:sz w:val="20"/>
                <w:szCs w:val="20"/>
              </w:rPr>
              <w:t>мм</w:t>
            </w:r>
            <w:proofErr w:type="gramEnd"/>
          </w:p>
        </w:tc>
        <w:tc>
          <w:tcPr>
            <w:tcW w:w="1842"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40 до 400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916680" w:rsidRPr="00411F1C" w:rsidTr="000844C9">
        <w:trPr>
          <w:trHeight w:val="1159"/>
        </w:trPr>
        <w:tc>
          <w:tcPr>
            <w:tcW w:w="675"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Понижение остряка против рамного рельса и подвижного сердечника крестовины против </w:t>
            </w:r>
            <w:proofErr w:type="spellStart"/>
            <w:r w:rsidRPr="00411F1C">
              <w:rPr>
                <w:rFonts w:ascii="Times New Roman" w:hAnsi="Times New Roman"/>
                <w:sz w:val="20"/>
                <w:szCs w:val="20"/>
              </w:rPr>
              <w:t>усовика</w:t>
            </w:r>
            <w:proofErr w:type="spellEnd"/>
            <w:r w:rsidRPr="00411F1C">
              <w:rPr>
                <w:rFonts w:ascii="Times New Roman" w:hAnsi="Times New Roman"/>
                <w:sz w:val="20"/>
                <w:szCs w:val="20"/>
              </w:rPr>
              <w:t>, измеряемое в сечении, где ширина головки остряка или подвижного сердечника крестовины поверху составляет 50 мм и более, мм</w:t>
            </w:r>
          </w:p>
        </w:tc>
        <w:tc>
          <w:tcPr>
            <w:tcW w:w="1842"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0 до 35</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916680" w:rsidRPr="00411F1C" w:rsidTr="000844C9">
        <w:trPr>
          <w:trHeight w:val="854"/>
        </w:trPr>
        <w:tc>
          <w:tcPr>
            <w:tcW w:w="675"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Расстояние между рабочей гранью сердечника крестовины и рабочей гранью головки контррельса, </w:t>
            </w:r>
            <w:proofErr w:type="gramStart"/>
            <w:r w:rsidRPr="00411F1C">
              <w:rPr>
                <w:rFonts w:ascii="Times New Roman" w:hAnsi="Times New Roman"/>
                <w:sz w:val="20"/>
                <w:szCs w:val="20"/>
              </w:rPr>
              <w:t>мм</w:t>
            </w:r>
            <w:proofErr w:type="gramEnd"/>
          </w:p>
        </w:tc>
        <w:tc>
          <w:tcPr>
            <w:tcW w:w="1842"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1460 до 1500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916680" w:rsidRPr="00411F1C" w:rsidTr="000844C9">
        <w:trPr>
          <w:trHeight w:val="691"/>
        </w:trPr>
        <w:tc>
          <w:tcPr>
            <w:tcW w:w="675"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Расстояние между рабочими гранями головки контррельса и </w:t>
            </w:r>
            <w:proofErr w:type="spellStart"/>
            <w:r w:rsidRPr="00411F1C">
              <w:rPr>
                <w:rFonts w:ascii="Times New Roman" w:hAnsi="Times New Roman"/>
                <w:sz w:val="20"/>
                <w:szCs w:val="20"/>
              </w:rPr>
              <w:t>усовика</w:t>
            </w:r>
            <w:proofErr w:type="spellEnd"/>
            <w:r w:rsidRPr="00411F1C">
              <w:rPr>
                <w:rFonts w:ascii="Times New Roman" w:hAnsi="Times New Roman"/>
                <w:sz w:val="20"/>
                <w:szCs w:val="20"/>
              </w:rPr>
              <w:t>, мм</w:t>
            </w:r>
          </w:p>
        </w:tc>
        <w:tc>
          <w:tcPr>
            <w:tcW w:w="1842"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1420 до 1460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916680" w:rsidRPr="00411F1C" w:rsidTr="000844C9">
        <w:trPr>
          <w:trHeight w:val="375"/>
        </w:trPr>
        <w:tc>
          <w:tcPr>
            <w:tcW w:w="675"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Вертикальный износ элементов стрелочных переводов, </w:t>
            </w:r>
            <w:proofErr w:type="gramStart"/>
            <w:r w:rsidRPr="00411F1C">
              <w:rPr>
                <w:rFonts w:ascii="Times New Roman" w:hAnsi="Times New Roman"/>
                <w:sz w:val="20"/>
                <w:szCs w:val="20"/>
              </w:rPr>
              <w:t>мм</w:t>
            </w:r>
            <w:proofErr w:type="gramEnd"/>
            <w:r w:rsidRPr="00411F1C">
              <w:rPr>
                <w:rFonts w:ascii="Times New Roman" w:hAnsi="Times New Roman"/>
                <w:sz w:val="20"/>
                <w:szCs w:val="20"/>
              </w:rPr>
              <w:t>:</w:t>
            </w:r>
          </w:p>
        </w:tc>
        <w:tc>
          <w:tcPr>
            <w:tcW w:w="1842"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0 до 20 </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916680" w:rsidRPr="00411F1C" w:rsidTr="000844C9">
        <w:trPr>
          <w:trHeight w:val="375"/>
        </w:trPr>
        <w:tc>
          <w:tcPr>
            <w:tcW w:w="675"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Боковой износ рамного рельса и остряков, </w:t>
            </w:r>
            <w:proofErr w:type="gramStart"/>
            <w:r w:rsidRPr="00411F1C">
              <w:rPr>
                <w:rFonts w:ascii="Times New Roman" w:hAnsi="Times New Roman"/>
                <w:sz w:val="20"/>
                <w:szCs w:val="20"/>
              </w:rPr>
              <w:t>мм</w:t>
            </w:r>
            <w:proofErr w:type="gramEnd"/>
            <w:r w:rsidRPr="00411F1C">
              <w:rPr>
                <w:rFonts w:ascii="Times New Roman" w:hAnsi="Times New Roman"/>
                <w:sz w:val="20"/>
                <w:szCs w:val="20"/>
              </w:rPr>
              <w:t>:</w:t>
            </w:r>
          </w:p>
        </w:tc>
        <w:tc>
          <w:tcPr>
            <w:tcW w:w="1842" w:type="dxa"/>
            <w:tcBorders>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0 до 15 </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916680" w:rsidRPr="00411F1C" w:rsidTr="000844C9">
        <w:trPr>
          <w:trHeight w:val="375"/>
        </w:trPr>
        <w:tc>
          <w:tcPr>
            <w:tcW w:w="675"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Ординаты переводной кривой, </w:t>
            </w:r>
            <w:proofErr w:type="gramStart"/>
            <w:r w:rsidRPr="00411F1C">
              <w:rPr>
                <w:rFonts w:ascii="Times New Roman" w:hAnsi="Times New Roman"/>
                <w:sz w:val="20"/>
                <w:szCs w:val="20"/>
              </w:rPr>
              <w:t>мм</w:t>
            </w:r>
            <w:proofErr w:type="gramEnd"/>
          </w:p>
        </w:tc>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100 до 1500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p>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916680" w:rsidRPr="00411F1C" w:rsidTr="000844C9">
        <w:trPr>
          <w:trHeight w:val="375"/>
        </w:trPr>
        <w:tc>
          <w:tcPr>
            <w:tcW w:w="675"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numPr>
                <w:ilvl w:val="0"/>
                <w:numId w:val="10"/>
              </w:numPr>
              <w:suppressAutoHyphens w:val="0"/>
              <w:spacing w:after="0" w:line="240" w:lineRule="auto"/>
              <w:jc w:val="both"/>
              <w:rPr>
                <w:rFonts w:ascii="Times New Roman" w:hAnsi="Times New Roman"/>
                <w:sz w:val="20"/>
                <w:szCs w:val="20"/>
              </w:rPr>
            </w:pPr>
          </w:p>
        </w:tc>
        <w:tc>
          <w:tcPr>
            <w:tcW w:w="5524"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Время единичного измерения, </w:t>
            </w:r>
            <w:proofErr w:type="gramStart"/>
            <w:r w:rsidRPr="00411F1C">
              <w:rPr>
                <w:rFonts w:ascii="Times New Roman" w:hAnsi="Times New Roman"/>
                <w:sz w:val="20"/>
                <w:szCs w:val="20"/>
              </w:rPr>
              <w:t>с</w:t>
            </w:r>
            <w:proofErr w:type="gramEnd"/>
          </w:p>
        </w:tc>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не нормируется</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6680" w:rsidRPr="00411F1C" w:rsidRDefault="00916680" w:rsidP="000844C9">
            <w:pPr>
              <w:suppressAutoHyphens w:val="0"/>
              <w:spacing w:after="0" w:line="240" w:lineRule="auto"/>
              <w:jc w:val="both"/>
              <w:rPr>
                <w:rFonts w:ascii="Times New Roman" w:hAnsi="Times New Roman"/>
                <w:sz w:val="20"/>
                <w:szCs w:val="20"/>
              </w:rPr>
            </w:pPr>
          </w:p>
        </w:tc>
      </w:tr>
    </w:tbl>
    <w:p w:rsidR="00916680" w:rsidRPr="00411F1C" w:rsidRDefault="00916680" w:rsidP="00916680">
      <w:pPr>
        <w:suppressAutoHyphens w:val="0"/>
        <w:spacing w:after="0" w:line="240" w:lineRule="auto"/>
        <w:jc w:val="both"/>
        <w:rPr>
          <w:rFonts w:ascii="Times New Roman" w:hAnsi="Times New Roman"/>
          <w:sz w:val="20"/>
          <w:szCs w:val="20"/>
        </w:rPr>
      </w:pP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2.4. Диапазон рабочей температуры: от -40</w:t>
      </w:r>
      <w:proofErr w:type="gramStart"/>
      <w:r w:rsidRPr="00411F1C">
        <w:rPr>
          <w:rFonts w:ascii="Times New Roman" w:hAnsi="Times New Roman"/>
          <w:sz w:val="20"/>
          <w:szCs w:val="20"/>
        </w:rPr>
        <w:t>°С</w:t>
      </w:r>
      <w:proofErr w:type="gramEnd"/>
      <w:r w:rsidRPr="00411F1C">
        <w:rPr>
          <w:rFonts w:ascii="Times New Roman" w:hAnsi="Times New Roman"/>
          <w:sz w:val="20"/>
          <w:szCs w:val="20"/>
        </w:rPr>
        <w:t xml:space="preserve"> до +40°С.</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2.5. Шаблон обеспечивает продолжительность непрерывной работы:</w:t>
      </w:r>
    </w:p>
    <w:p w:rsidR="00916680" w:rsidRPr="00411F1C" w:rsidRDefault="00916680" w:rsidP="00916680">
      <w:pPr>
        <w:suppressAutoHyphens w:val="0"/>
        <w:spacing w:after="0" w:line="240" w:lineRule="auto"/>
        <w:jc w:val="both"/>
        <w:rPr>
          <w:rFonts w:ascii="Times New Roman" w:hAnsi="Times New Roman"/>
          <w:sz w:val="20"/>
          <w:szCs w:val="20"/>
        </w:rPr>
      </w:pPr>
    </w:p>
    <w:tbl>
      <w:tblPr>
        <w:tblW w:w="9585" w:type="dxa"/>
        <w:tblInd w:w="6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20"/>
        <w:gridCol w:w="2625"/>
        <w:gridCol w:w="6240"/>
      </w:tblGrid>
      <w:tr w:rsidR="00916680" w:rsidRPr="00411F1C" w:rsidTr="000844C9">
        <w:tc>
          <w:tcPr>
            <w:tcW w:w="720"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w:t>
            </w:r>
            <w:proofErr w:type="gramStart"/>
            <w:r w:rsidRPr="00411F1C">
              <w:rPr>
                <w:rFonts w:ascii="Times New Roman" w:hAnsi="Times New Roman"/>
                <w:sz w:val="20"/>
                <w:szCs w:val="20"/>
              </w:rPr>
              <w:t>п</w:t>
            </w:r>
            <w:proofErr w:type="gramEnd"/>
            <w:r w:rsidRPr="00411F1C">
              <w:rPr>
                <w:rFonts w:ascii="Times New Roman" w:hAnsi="Times New Roman"/>
                <w:sz w:val="20"/>
                <w:szCs w:val="20"/>
              </w:rPr>
              <w:t>/п</w:t>
            </w:r>
          </w:p>
        </w:tc>
        <w:tc>
          <w:tcPr>
            <w:tcW w:w="2625"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температура окружающего воздуха, °</w:t>
            </w:r>
            <w:proofErr w:type="gramStart"/>
            <w:r w:rsidRPr="00411F1C">
              <w:rPr>
                <w:rFonts w:ascii="Times New Roman" w:hAnsi="Times New Roman"/>
                <w:sz w:val="20"/>
                <w:szCs w:val="20"/>
              </w:rPr>
              <w:t>С</w:t>
            </w:r>
            <w:proofErr w:type="gramEnd"/>
          </w:p>
        </w:tc>
        <w:tc>
          <w:tcPr>
            <w:tcW w:w="6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продолжительность непрерывной работы с последующей заменой аккумулятора </w:t>
            </w:r>
            <w:proofErr w:type="gramStart"/>
            <w:r w:rsidRPr="00411F1C">
              <w:rPr>
                <w:rFonts w:ascii="Times New Roman" w:hAnsi="Times New Roman"/>
                <w:sz w:val="20"/>
                <w:szCs w:val="20"/>
              </w:rPr>
              <w:t>на</w:t>
            </w:r>
            <w:proofErr w:type="gramEnd"/>
            <w:r w:rsidRPr="00411F1C">
              <w:rPr>
                <w:rFonts w:ascii="Times New Roman" w:hAnsi="Times New Roman"/>
                <w:sz w:val="20"/>
                <w:szCs w:val="20"/>
              </w:rPr>
              <w:t xml:space="preserve"> запасной, часов</w:t>
            </w:r>
          </w:p>
        </w:tc>
      </w:tr>
      <w:tr w:rsidR="00916680" w:rsidRPr="00411F1C" w:rsidTr="000844C9">
        <w:tc>
          <w:tcPr>
            <w:tcW w:w="720"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1</w:t>
            </w:r>
          </w:p>
        </w:tc>
        <w:tc>
          <w:tcPr>
            <w:tcW w:w="2625"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+40 до 0</w:t>
            </w: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w:t>
            </w:r>
            <w:r>
              <w:rPr>
                <w:rFonts w:ascii="Times New Roman" w:hAnsi="Times New Roman"/>
                <w:sz w:val="20"/>
                <w:szCs w:val="20"/>
              </w:rPr>
              <w:t xml:space="preserve">не менее </w:t>
            </w:r>
            <w:r w:rsidRPr="00411F1C">
              <w:rPr>
                <w:rFonts w:ascii="Times New Roman" w:hAnsi="Times New Roman"/>
                <w:sz w:val="20"/>
                <w:szCs w:val="20"/>
              </w:rPr>
              <w:t>8</w:t>
            </w:r>
          </w:p>
        </w:tc>
      </w:tr>
      <w:tr w:rsidR="00916680" w:rsidRPr="00411F1C" w:rsidTr="000844C9">
        <w:tc>
          <w:tcPr>
            <w:tcW w:w="720"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w:t>
            </w:r>
          </w:p>
        </w:tc>
        <w:tc>
          <w:tcPr>
            <w:tcW w:w="2625"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0 до -20</w:t>
            </w: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w:t>
            </w:r>
            <w:r>
              <w:rPr>
                <w:rFonts w:ascii="Times New Roman" w:hAnsi="Times New Roman"/>
                <w:sz w:val="20"/>
                <w:szCs w:val="20"/>
              </w:rPr>
              <w:t xml:space="preserve">не менее </w:t>
            </w:r>
            <w:r w:rsidRPr="00411F1C">
              <w:rPr>
                <w:rFonts w:ascii="Times New Roman" w:hAnsi="Times New Roman"/>
                <w:sz w:val="20"/>
                <w:szCs w:val="20"/>
              </w:rPr>
              <w:t>6</w:t>
            </w:r>
          </w:p>
        </w:tc>
      </w:tr>
      <w:tr w:rsidR="00916680" w:rsidRPr="00411F1C" w:rsidTr="000844C9">
        <w:tc>
          <w:tcPr>
            <w:tcW w:w="720"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3</w:t>
            </w:r>
          </w:p>
        </w:tc>
        <w:tc>
          <w:tcPr>
            <w:tcW w:w="2625" w:type="dxa"/>
            <w:tcBorders>
              <w:top w:val="single" w:sz="4" w:space="0" w:color="000000"/>
              <w:left w:val="single" w:sz="4" w:space="0" w:color="000000"/>
              <w:bottom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-20 до -40</w:t>
            </w: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6680" w:rsidRPr="00411F1C" w:rsidRDefault="00916680" w:rsidP="000844C9">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w:t>
            </w:r>
            <w:r>
              <w:rPr>
                <w:rFonts w:ascii="Times New Roman" w:hAnsi="Times New Roman"/>
                <w:sz w:val="20"/>
                <w:szCs w:val="20"/>
              </w:rPr>
              <w:t xml:space="preserve">не менее </w:t>
            </w:r>
            <w:r w:rsidRPr="00411F1C">
              <w:rPr>
                <w:rFonts w:ascii="Times New Roman" w:hAnsi="Times New Roman"/>
                <w:sz w:val="20"/>
                <w:szCs w:val="20"/>
              </w:rPr>
              <w:t>4</w:t>
            </w:r>
          </w:p>
        </w:tc>
      </w:tr>
    </w:tbl>
    <w:p w:rsidR="00916680" w:rsidRPr="00411F1C" w:rsidRDefault="00916680" w:rsidP="00916680">
      <w:pPr>
        <w:suppressAutoHyphens w:val="0"/>
        <w:spacing w:after="0" w:line="240" w:lineRule="auto"/>
        <w:jc w:val="both"/>
        <w:rPr>
          <w:rFonts w:ascii="Times New Roman" w:hAnsi="Times New Roman"/>
          <w:sz w:val="20"/>
          <w:szCs w:val="20"/>
        </w:rPr>
      </w:pP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2.6. Шаблон сохраняет работоспособность при эксплуатации на открытом воздухе, при наличии осадков в виде дождя и снега.</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2.7. Шаблон обеспечивает передачу результатов измерений на мобильное устройство посредством </w:t>
      </w:r>
      <w:r w:rsidRPr="00411F1C">
        <w:rPr>
          <w:rFonts w:ascii="Times New Roman" w:hAnsi="Times New Roman"/>
          <w:sz w:val="20"/>
          <w:szCs w:val="20"/>
          <w:lang w:val="en-US"/>
        </w:rPr>
        <w:t>Bluetooth</w:t>
      </w:r>
      <w:r w:rsidRPr="00411F1C">
        <w:rPr>
          <w:rFonts w:ascii="Times New Roman" w:hAnsi="Times New Roman"/>
          <w:sz w:val="20"/>
          <w:szCs w:val="20"/>
        </w:rPr>
        <w:t xml:space="preserve"> канала.</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2.8. Конструкция Шаблона обеспечивает считывание значений контролируемых параметров.</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2.9. Возможно изготовление элементов шаблона из композитного материала.</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2.10. Аккумуляторный отсек электронного блока Шаблона обеспечивает замену разряженного основного аккумулятора </w:t>
      </w:r>
      <w:proofErr w:type="gramStart"/>
      <w:r w:rsidRPr="00411F1C">
        <w:rPr>
          <w:rFonts w:ascii="Times New Roman" w:hAnsi="Times New Roman"/>
          <w:sz w:val="20"/>
          <w:szCs w:val="20"/>
        </w:rPr>
        <w:t>на</w:t>
      </w:r>
      <w:proofErr w:type="gramEnd"/>
      <w:r w:rsidRPr="00411F1C">
        <w:rPr>
          <w:rFonts w:ascii="Times New Roman" w:hAnsi="Times New Roman"/>
          <w:sz w:val="20"/>
          <w:szCs w:val="20"/>
        </w:rPr>
        <w:t xml:space="preserve"> запасной без применения слесарного инструмента продолжительностью 3 минут.</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2.11   Предусмотрен контроль уровня заряда аккумуляторной батареи.</w:t>
      </w:r>
    </w:p>
    <w:p w:rsidR="00916680" w:rsidRPr="00411F1C" w:rsidRDefault="00916680" w:rsidP="00916680">
      <w:pPr>
        <w:numPr>
          <w:ilvl w:val="1"/>
          <w:numId w:val="11"/>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lastRenderedPageBreak/>
        <w:t>Применение драгоценных материалов в оригинальных деталях не допускается.</w:t>
      </w:r>
    </w:p>
    <w:p w:rsidR="00916680" w:rsidRPr="00411F1C" w:rsidRDefault="00916680" w:rsidP="00916680">
      <w:pPr>
        <w:numPr>
          <w:ilvl w:val="1"/>
          <w:numId w:val="11"/>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Детали шаблона имеют </w:t>
      </w:r>
      <w:proofErr w:type="gramStart"/>
      <w:r w:rsidRPr="00411F1C">
        <w:rPr>
          <w:rFonts w:ascii="Times New Roman" w:hAnsi="Times New Roman"/>
          <w:sz w:val="20"/>
          <w:szCs w:val="20"/>
        </w:rPr>
        <w:t>противокоррозионное</w:t>
      </w:r>
      <w:proofErr w:type="gramEnd"/>
      <w:r w:rsidRPr="00411F1C">
        <w:rPr>
          <w:rFonts w:ascii="Times New Roman" w:hAnsi="Times New Roman"/>
          <w:sz w:val="20"/>
          <w:szCs w:val="20"/>
        </w:rPr>
        <w:t xml:space="preserve"> покрытия лакокрасочные по ГОСТ 9.032-74, металлические и неметаллические по ГОСТ 9.303-84</w:t>
      </w:r>
    </w:p>
    <w:p w:rsidR="00916680" w:rsidRPr="00411F1C" w:rsidRDefault="00916680" w:rsidP="00916680">
      <w:pPr>
        <w:numPr>
          <w:ilvl w:val="1"/>
          <w:numId w:val="11"/>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Срок службы –  5 лет.</w:t>
      </w:r>
    </w:p>
    <w:p w:rsidR="00916680" w:rsidRPr="00411F1C" w:rsidRDefault="00916680" w:rsidP="00916680">
      <w:pPr>
        <w:numPr>
          <w:ilvl w:val="0"/>
          <w:numId w:val="11"/>
        </w:numPr>
        <w:suppressAutoHyphens w:val="0"/>
        <w:spacing w:after="0" w:line="240" w:lineRule="auto"/>
        <w:jc w:val="both"/>
        <w:rPr>
          <w:rFonts w:ascii="Times New Roman" w:hAnsi="Times New Roman"/>
          <w:b/>
          <w:sz w:val="20"/>
          <w:szCs w:val="20"/>
        </w:rPr>
      </w:pPr>
      <w:r w:rsidRPr="00411F1C">
        <w:rPr>
          <w:rFonts w:ascii="Times New Roman" w:hAnsi="Times New Roman"/>
          <w:b/>
          <w:sz w:val="20"/>
          <w:szCs w:val="20"/>
        </w:rPr>
        <w:t>Характеристики сервисного и специализированного программного обеспечения.</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3.1. Специализированное </w:t>
      </w:r>
      <w:proofErr w:type="gramStart"/>
      <w:r w:rsidRPr="00411F1C">
        <w:rPr>
          <w:rFonts w:ascii="Times New Roman" w:hAnsi="Times New Roman"/>
          <w:sz w:val="20"/>
          <w:szCs w:val="20"/>
        </w:rPr>
        <w:t>ПО обеспечивает</w:t>
      </w:r>
      <w:proofErr w:type="gramEnd"/>
      <w:r w:rsidRPr="00411F1C">
        <w:rPr>
          <w:rFonts w:ascii="Times New Roman" w:hAnsi="Times New Roman"/>
          <w:sz w:val="20"/>
          <w:szCs w:val="20"/>
        </w:rPr>
        <w:t xml:space="preserve"> подключение к электронному шаблону, получение результатов измерений, при необходимости расчёт контролируемых параметров.</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3.2. Специализированное </w:t>
      </w:r>
      <w:proofErr w:type="gramStart"/>
      <w:r w:rsidRPr="00411F1C">
        <w:rPr>
          <w:rFonts w:ascii="Times New Roman" w:hAnsi="Times New Roman"/>
          <w:sz w:val="20"/>
          <w:szCs w:val="20"/>
        </w:rPr>
        <w:t>ПО обеспечивает</w:t>
      </w:r>
      <w:proofErr w:type="gramEnd"/>
      <w:r w:rsidRPr="00411F1C">
        <w:rPr>
          <w:rFonts w:ascii="Times New Roman" w:hAnsi="Times New Roman"/>
          <w:sz w:val="20"/>
          <w:szCs w:val="20"/>
        </w:rPr>
        <w:t xml:space="preserve"> прием от электронного шаблона и передачу интерпретированных измеренных и/или рассчитанных результатов измерений в МРМ Сервисное ПО обеспечивает настройку и калибровку Шаблона, отображение результатов измерения.</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3.3. </w:t>
      </w:r>
      <w:proofErr w:type="gramStart"/>
      <w:r w:rsidRPr="00411F1C">
        <w:rPr>
          <w:rFonts w:ascii="Times New Roman" w:hAnsi="Times New Roman"/>
          <w:sz w:val="20"/>
          <w:szCs w:val="20"/>
        </w:rPr>
        <w:t>Специализированное</w:t>
      </w:r>
      <w:proofErr w:type="gramEnd"/>
      <w:r w:rsidRPr="00411F1C">
        <w:rPr>
          <w:rFonts w:ascii="Times New Roman" w:hAnsi="Times New Roman"/>
          <w:sz w:val="20"/>
          <w:szCs w:val="20"/>
        </w:rPr>
        <w:t xml:space="preserve"> и сервисное ПО обеспечивает контроль работоспособности и факта приема информации от электронного шаблона.</w:t>
      </w:r>
    </w:p>
    <w:p w:rsidR="00916680" w:rsidRPr="00411F1C" w:rsidRDefault="00916680" w:rsidP="00916680">
      <w:pPr>
        <w:numPr>
          <w:ilvl w:val="0"/>
          <w:numId w:val="11"/>
        </w:numPr>
        <w:suppressAutoHyphens w:val="0"/>
        <w:spacing w:after="0" w:line="240" w:lineRule="auto"/>
        <w:jc w:val="both"/>
        <w:rPr>
          <w:rFonts w:ascii="Times New Roman" w:hAnsi="Times New Roman"/>
          <w:b/>
          <w:sz w:val="20"/>
          <w:szCs w:val="20"/>
        </w:rPr>
      </w:pPr>
      <w:r w:rsidRPr="00411F1C">
        <w:rPr>
          <w:rFonts w:ascii="Times New Roman" w:hAnsi="Times New Roman"/>
          <w:b/>
          <w:sz w:val="20"/>
          <w:szCs w:val="20"/>
        </w:rPr>
        <w:t>Характеристики надежности:</w:t>
      </w:r>
    </w:p>
    <w:p w:rsidR="00916680" w:rsidRPr="00411F1C" w:rsidRDefault="00916680" w:rsidP="00916680">
      <w:pPr>
        <w:numPr>
          <w:ilvl w:val="1"/>
          <w:numId w:val="12"/>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Срок службы встроенного аккумулятора определяется техническими условиями на аккумулятор.</w:t>
      </w:r>
    </w:p>
    <w:p w:rsidR="00916680" w:rsidRPr="00411F1C" w:rsidRDefault="00916680" w:rsidP="00916680">
      <w:pPr>
        <w:numPr>
          <w:ilvl w:val="1"/>
          <w:numId w:val="12"/>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Гарантийный срок эксплуатации Шаблона –  12 месяцев.</w:t>
      </w:r>
    </w:p>
    <w:p w:rsidR="00916680" w:rsidRPr="00411F1C" w:rsidRDefault="00916680" w:rsidP="00916680">
      <w:pPr>
        <w:numPr>
          <w:ilvl w:val="0"/>
          <w:numId w:val="12"/>
        </w:numPr>
        <w:suppressAutoHyphens w:val="0"/>
        <w:spacing w:after="0" w:line="240" w:lineRule="auto"/>
        <w:jc w:val="both"/>
        <w:rPr>
          <w:rFonts w:ascii="Times New Roman" w:hAnsi="Times New Roman"/>
          <w:b/>
          <w:sz w:val="20"/>
          <w:szCs w:val="20"/>
        </w:rPr>
      </w:pPr>
      <w:r w:rsidRPr="00411F1C">
        <w:rPr>
          <w:rFonts w:ascii="Times New Roman" w:hAnsi="Times New Roman"/>
          <w:b/>
          <w:sz w:val="20"/>
          <w:szCs w:val="20"/>
        </w:rPr>
        <w:t>Характеристики метрологического обеспечения:</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5.1. Конструкция электронного шаблона позволяет проводить его метрологическое обслуживание с использованием стендов моделей 31000 или СППШ-1.</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5.2. Допускается использование другого эталонного оборудования, обеспечивающего точность измерений согласно п.2.3 настоящего документа.</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5.3. Шаблон с </w:t>
      </w:r>
      <w:proofErr w:type="gramStart"/>
      <w:r w:rsidRPr="00411F1C">
        <w:rPr>
          <w:rFonts w:ascii="Times New Roman" w:hAnsi="Times New Roman"/>
          <w:sz w:val="20"/>
          <w:szCs w:val="20"/>
        </w:rPr>
        <w:t>сервисным</w:t>
      </w:r>
      <w:proofErr w:type="gramEnd"/>
      <w:r w:rsidRPr="00411F1C">
        <w:rPr>
          <w:rFonts w:ascii="Times New Roman" w:hAnsi="Times New Roman"/>
          <w:sz w:val="20"/>
          <w:szCs w:val="20"/>
        </w:rPr>
        <w:t xml:space="preserve"> ПО внесен в Государственный реестр средств измерений и в отраслевой реестр средств измерений, испытательного оборудов</w:t>
      </w:r>
      <w:r w:rsidR="000372AD">
        <w:rPr>
          <w:rFonts w:ascii="Times New Roman" w:hAnsi="Times New Roman"/>
          <w:sz w:val="20"/>
          <w:szCs w:val="20"/>
        </w:rPr>
        <w:t>ания и методик измерений и имеет</w:t>
      </w:r>
      <w:r w:rsidRPr="00411F1C">
        <w:rPr>
          <w:rFonts w:ascii="Times New Roman" w:hAnsi="Times New Roman"/>
          <w:sz w:val="20"/>
          <w:szCs w:val="20"/>
        </w:rPr>
        <w:t xml:space="preserve"> свидетельство о поверке.</w:t>
      </w:r>
    </w:p>
    <w:p w:rsidR="00916680" w:rsidRPr="00411F1C"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Гарантийный срок обслуживания товара составляет 12 месяцев </w:t>
      </w:r>
      <w:proofErr w:type="gramStart"/>
      <w:r w:rsidRPr="00411F1C">
        <w:rPr>
          <w:rFonts w:ascii="Times New Roman" w:hAnsi="Times New Roman"/>
          <w:sz w:val="20"/>
          <w:szCs w:val="20"/>
        </w:rPr>
        <w:t>с даты перехода</w:t>
      </w:r>
      <w:proofErr w:type="gramEnd"/>
      <w:r w:rsidRPr="00411F1C">
        <w:rPr>
          <w:rFonts w:ascii="Times New Roman" w:hAnsi="Times New Roman"/>
          <w:sz w:val="20"/>
          <w:szCs w:val="20"/>
        </w:rPr>
        <w:t xml:space="preserve"> </w:t>
      </w:r>
      <w:r w:rsidR="000372AD">
        <w:rPr>
          <w:rFonts w:ascii="Times New Roman" w:hAnsi="Times New Roman"/>
          <w:sz w:val="20"/>
          <w:szCs w:val="20"/>
        </w:rPr>
        <w:t>права собственности на товар к п</w:t>
      </w:r>
      <w:r w:rsidRPr="00411F1C">
        <w:rPr>
          <w:rFonts w:ascii="Times New Roman" w:hAnsi="Times New Roman"/>
          <w:sz w:val="20"/>
          <w:szCs w:val="20"/>
        </w:rPr>
        <w:t>окупателю.</w:t>
      </w:r>
    </w:p>
    <w:p w:rsidR="00916680" w:rsidRPr="00016C21" w:rsidRDefault="00916680" w:rsidP="00916680">
      <w:pPr>
        <w:suppressAutoHyphens w:val="0"/>
        <w:spacing w:after="0" w:line="240" w:lineRule="auto"/>
        <w:jc w:val="both"/>
        <w:rPr>
          <w:rFonts w:ascii="Times New Roman" w:hAnsi="Times New Roman"/>
          <w:b/>
          <w:bCs/>
          <w:sz w:val="20"/>
          <w:szCs w:val="20"/>
        </w:rPr>
      </w:pPr>
      <w:r w:rsidRPr="00411F1C">
        <w:rPr>
          <w:rFonts w:ascii="Times New Roman" w:hAnsi="Times New Roman"/>
          <w:b/>
          <w:bCs/>
          <w:sz w:val="20"/>
          <w:szCs w:val="20"/>
        </w:rPr>
        <w:t>Характеристики качества товара</w:t>
      </w:r>
    </w:p>
    <w:p w:rsidR="00916680" w:rsidRPr="00016C21" w:rsidRDefault="00916680" w:rsidP="00916680">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Поставка товара осуществляется в полном </w:t>
      </w:r>
      <w:r w:rsidRPr="00411F1C">
        <w:rPr>
          <w:rFonts w:ascii="Times New Roman" w:hAnsi="Times New Roman"/>
          <w:bCs/>
          <w:sz w:val="20"/>
          <w:szCs w:val="20"/>
        </w:rPr>
        <w:t>объеме и соответствует требованиям предъявляемым  документацией и договором. Поставляемый товар новый, ранее не на</w:t>
      </w:r>
      <w:r w:rsidRPr="00411F1C">
        <w:rPr>
          <w:rFonts w:ascii="Times New Roman" w:hAnsi="Times New Roman"/>
          <w:sz w:val="20"/>
          <w:szCs w:val="20"/>
        </w:rPr>
        <w:t>ходившийся в эксплуатации, не восстановленный, не явля</w:t>
      </w:r>
      <w:r w:rsidR="000372AD">
        <w:rPr>
          <w:rFonts w:ascii="Times New Roman" w:hAnsi="Times New Roman"/>
          <w:sz w:val="20"/>
          <w:szCs w:val="20"/>
        </w:rPr>
        <w:t>ет</w:t>
      </w:r>
      <w:r w:rsidRPr="00411F1C">
        <w:rPr>
          <w:rFonts w:ascii="Times New Roman" w:hAnsi="Times New Roman"/>
          <w:sz w:val="20"/>
          <w:szCs w:val="20"/>
        </w:rPr>
        <w:t xml:space="preserve">ся выставочным образцом, свободный от прав третьих лиц. </w:t>
      </w:r>
    </w:p>
    <w:p w:rsidR="00916680" w:rsidRPr="00016C21" w:rsidRDefault="00916680" w:rsidP="00916680">
      <w:pPr>
        <w:suppressAutoHyphens w:val="0"/>
        <w:spacing w:after="0" w:line="240" w:lineRule="auto"/>
        <w:jc w:val="both"/>
        <w:rPr>
          <w:rFonts w:ascii="Times New Roman" w:hAnsi="Times New Roman"/>
          <w:b/>
          <w:bCs/>
          <w:sz w:val="20"/>
          <w:szCs w:val="20"/>
        </w:rPr>
      </w:pPr>
      <w:r w:rsidRPr="00411F1C">
        <w:rPr>
          <w:rFonts w:ascii="Times New Roman" w:hAnsi="Times New Roman"/>
          <w:b/>
          <w:bCs/>
          <w:sz w:val="20"/>
          <w:szCs w:val="20"/>
        </w:rPr>
        <w:t>Характеристики упаковки, отгрузки товара</w:t>
      </w:r>
    </w:p>
    <w:p w:rsidR="00916680" w:rsidRPr="00411F1C" w:rsidRDefault="00916680" w:rsidP="00916680">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Товар доставляется в упаковке (таре), обеспечивающей защиту от повреждения или порчи во время транспортировки и хранения.</w:t>
      </w:r>
    </w:p>
    <w:p w:rsidR="00916680" w:rsidRPr="00411F1C" w:rsidRDefault="00916680" w:rsidP="00916680">
      <w:pPr>
        <w:suppressAutoHyphens w:val="0"/>
        <w:spacing w:after="0" w:line="240" w:lineRule="auto"/>
        <w:jc w:val="both"/>
        <w:rPr>
          <w:rFonts w:ascii="Times New Roman" w:hAnsi="Times New Roman"/>
          <w:b/>
          <w:bCs/>
          <w:sz w:val="20"/>
          <w:szCs w:val="20"/>
        </w:rPr>
      </w:pPr>
      <w:r w:rsidRPr="00411F1C">
        <w:rPr>
          <w:rFonts w:ascii="Times New Roman" w:hAnsi="Times New Roman"/>
          <w:b/>
          <w:bCs/>
          <w:sz w:val="20"/>
          <w:szCs w:val="20"/>
        </w:rPr>
        <w:t>Поставщик при поставке товара:</w:t>
      </w:r>
    </w:p>
    <w:p w:rsidR="00916680" w:rsidRPr="00411F1C" w:rsidRDefault="00916680" w:rsidP="00916680">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 производит доставку товара, производит разгрузку товара;</w:t>
      </w:r>
    </w:p>
    <w:p w:rsidR="00916680" w:rsidRDefault="00916680" w:rsidP="00916680">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 предоставляет свидетельство о прохождении метрологической поверки оборудования на момент поставки;</w:t>
      </w:r>
    </w:p>
    <w:p w:rsidR="000372AD" w:rsidRPr="00411F1C" w:rsidRDefault="000372AD" w:rsidP="00916680">
      <w:pPr>
        <w:suppressAutoHyphens w:val="0"/>
        <w:spacing w:after="0" w:line="240" w:lineRule="auto"/>
        <w:jc w:val="both"/>
        <w:rPr>
          <w:rFonts w:ascii="Times New Roman" w:hAnsi="Times New Roman"/>
          <w:bCs/>
          <w:sz w:val="20"/>
          <w:szCs w:val="20"/>
        </w:rPr>
      </w:pPr>
      <w:r>
        <w:rPr>
          <w:rFonts w:ascii="Times New Roman" w:hAnsi="Times New Roman"/>
          <w:bCs/>
          <w:sz w:val="20"/>
          <w:szCs w:val="20"/>
        </w:rPr>
        <w:t>- предоставляет руководство по эксплуатации поставляемого оборудования;</w:t>
      </w:r>
    </w:p>
    <w:p w:rsidR="00916680" w:rsidRPr="00411F1C" w:rsidRDefault="00916680" w:rsidP="00916680">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 проводит настройку  поставляемого оборудования на территории Заказчика;</w:t>
      </w:r>
    </w:p>
    <w:p w:rsidR="00916680" w:rsidRPr="00411F1C" w:rsidRDefault="00916680" w:rsidP="00916680">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 п</w:t>
      </w:r>
      <w:r w:rsidR="000372AD">
        <w:rPr>
          <w:rFonts w:ascii="Times New Roman" w:hAnsi="Times New Roman"/>
          <w:bCs/>
          <w:sz w:val="20"/>
          <w:szCs w:val="20"/>
        </w:rPr>
        <w:t>роводит  обучение персонала кафедры «Путь и путевое хозяйство» ФГБОУ ВО СГУПС</w:t>
      </w:r>
      <w:r w:rsidRPr="00411F1C">
        <w:rPr>
          <w:rFonts w:ascii="Times New Roman" w:hAnsi="Times New Roman"/>
          <w:bCs/>
          <w:sz w:val="20"/>
          <w:szCs w:val="20"/>
        </w:rPr>
        <w:t xml:space="preserve"> по использованию оборудования.</w:t>
      </w:r>
    </w:p>
    <w:p w:rsidR="00916680" w:rsidRPr="00411F1C" w:rsidRDefault="00916680" w:rsidP="00916680">
      <w:pPr>
        <w:suppressAutoHyphens w:val="0"/>
        <w:spacing w:after="0" w:line="240" w:lineRule="auto"/>
        <w:jc w:val="both"/>
        <w:rPr>
          <w:rFonts w:ascii="Times New Roman" w:hAnsi="Times New Roman"/>
          <w:sz w:val="20"/>
          <w:szCs w:val="20"/>
        </w:rPr>
      </w:pPr>
    </w:p>
    <w:p w:rsidR="00916680" w:rsidRPr="00411F1C" w:rsidRDefault="00916680" w:rsidP="00916680">
      <w:pPr>
        <w:suppressAutoHyphens w:val="0"/>
        <w:spacing w:after="0" w:line="240" w:lineRule="auto"/>
        <w:jc w:val="both"/>
        <w:rPr>
          <w:rFonts w:ascii="Times New Roman" w:hAnsi="Times New Roman"/>
          <w:b/>
          <w:bCs/>
          <w:sz w:val="20"/>
          <w:szCs w:val="20"/>
        </w:rPr>
      </w:pPr>
    </w:p>
    <w:p w:rsidR="00916680" w:rsidRPr="00411F1C" w:rsidRDefault="00916680" w:rsidP="00916680">
      <w:pPr>
        <w:suppressAutoHyphens w:val="0"/>
        <w:spacing w:after="0" w:line="240" w:lineRule="auto"/>
        <w:jc w:val="both"/>
        <w:rPr>
          <w:rFonts w:ascii="Times New Roman" w:hAnsi="Times New Roman"/>
          <w:sz w:val="20"/>
          <w:szCs w:val="20"/>
        </w:rPr>
      </w:pPr>
    </w:p>
    <w:p w:rsidR="00916680" w:rsidRDefault="00916680" w:rsidP="00916680">
      <w:pPr>
        <w:suppressAutoHyphens w:val="0"/>
        <w:spacing w:after="0" w:line="240" w:lineRule="auto"/>
        <w:jc w:val="both"/>
        <w:rPr>
          <w:rFonts w:ascii="Times New Roman" w:hAnsi="Times New Roman"/>
          <w:sz w:val="20"/>
          <w:szCs w:val="20"/>
        </w:rPr>
      </w:pPr>
      <w:r>
        <w:rPr>
          <w:rFonts w:ascii="Times New Roman" w:hAnsi="Times New Roman"/>
          <w:sz w:val="20"/>
          <w:szCs w:val="20"/>
        </w:rPr>
        <w:t>Заказчик                                                                                              Поставщик</w:t>
      </w:r>
    </w:p>
    <w:p w:rsidR="00916680" w:rsidRDefault="00916680" w:rsidP="00916680">
      <w:pPr>
        <w:suppressAutoHyphens w:val="0"/>
        <w:spacing w:after="0" w:line="240" w:lineRule="auto"/>
        <w:jc w:val="both"/>
        <w:rPr>
          <w:rFonts w:ascii="Times New Roman" w:hAnsi="Times New Roman"/>
          <w:sz w:val="20"/>
          <w:szCs w:val="20"/>
        </w:rPr>
      </w:pPr>
    </w:p>
    <w:p w:rsidR="00916680" w:rsidRDefault="000372AD" w:rsidP="00916680">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Проректор______________ </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w:t>
      </w:r>
      <w:r w:rsidR="00916680">
        <w:rPr>
          <w:rFonts w:ascii="Times New Roman" w:hAnsi="Times New Roman"/>
          <w:sz w:val="20"/>
          <w:szCs w:val="20"/>
        </w:rPr>
        <w:t xml:space="preserve">                           Генеральный директор__________</w:t>
      </w:r>
      <w:proofErr w:type="spellStart"/>
      <w:r w:rsidR="00916680">
        <w:rPr>
          <w:rFonts w:ascii="Times New Roman" w:hAnsi="Times New Roman"/>
          <w:sz w:val="20"/>
          <w:szCs w:val="20"/>
        </w:rPr>
        <w:t>О.Н.Кисляровский</w:t>
      </w:r>
      <w:proofErr w:type="spellEnd"/>
    </w:p>
    <w:p w:rsidR="00916680" w:rsidRPr="007E069E" w:rsidRDefault="00916680" w:rsidP="00916680">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Электронная подпись                                                              </w:t>
      </w:r>
      <w:r w:rsidR="000372AD">
        <w:rPr>
          <w:rFonts w:ascii="Times New Roman" w:hAnsi="Times New Roman"/>
          <w:sz w:val="20"/>
          <w:szCs w:val="20"/>
        </w:rPr>
        <w:t xml:space="preserve">    </w:t>
      </w:r>
      <w:r>
        <w:rPr>
          <w:rFonts w:ascii="Times New Roman" w:hAnsi="Times New Roman"/>
          <w:sz w:val="20"/>
          <w:szCs w:val="20"/>
        </w:rPr>
        <w:t>Электронная подпись</w:t>
      </w:r>
    </w:p>
    <w:p w:rsidR="00916680" w:rsidRDefault="00916680" w:rsidP="006A395D">
      <w:pPr>
        <w:suppressAutoHyphens w:val="0"/>
        <w:spacing w:after="0" w:line="240" w:lineRule="auto"/>
        <w:rPr>
          <w:rFonts w:ascii="Times New Roman" w:hAnsi="Times New Roman"/>
          <w:b/>
          <w:sz w:val="20"/>
          <w:szCs w:val="20"/>
        </w:rPr>
      </w:pPr>
    </w:p>
    <w:p w:rsidR="00016C21" w:rsidRPr="007E069E" w:rsidRDefault="00016C21" w:rsidP="007E069E">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16C21" w:rsidRPr="007E069E"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MS Mincho;MS Gothic">
    <w:panose1 w:val="00000000000000000000"/>
    <w:charset w:val="00"/>
    <w:family w:val="roman"/>
    <w:notTrueType/>
    <w:pitch w:val="default"/>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1BB1F1F"/>
    <w:multiLevelType w:val="hybridMultilevel"/>
    <w:tmpl w:val="A814B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B32129"/>
    <w:multiLevelType w:val="multilevel"/>
    <w:tmpl w:val="AA447C2A"/>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91966"/>
    <w:multiLevelType w:val="hybridMultilevel"/>
    <w:tmpl w:val="BFE4438C"/>
    <w:lvl w:ilvl="0" w:tplc="D73A437E">
      <w:numFmt w:val="bullet"/>
      <w:lvlText w:val="-"/>
      <w:lvlJc w:val="left"/>
      <w:pPr>
        <w:ind w:left="1440" w:hanging="360"/>
      </w:pPr>
      <w:rPr>
        <w:rFonts w:ascii="Times New Roman" w:eastAsiaTheme="minorEastAsia" w:hAnsi="Times New Roman" w:cs="Times New Roman" w:hint="default"/>
        <w:color w:val="FF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4C3B42DA"/>
    <w:multiLevelType w:val="multilevel"/>
    <w:tmpl w:val="B66499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D31CB"/>
    <w:multiLevelType w:val="multilevel"/>
    <w:tmpl w:val="CD328BD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447758"/>
    <w:multiLevelType w:val="multilevel"/>
    <w:tmpl w:val="0218B500"/>
    <w:lvl w:ilvl="0">
      <w:start w:val="1"/>
      <w:numFmt w:val="decimal"/>
      <w:lvlText w:val="%1."/>
      <w:lvlJc w:val="left"/>
      <w:pPr>
        <w:ind w:left="360" w:hanging="360"/>
      </w:pPr>
    </w:lvl>
    <w:lvl w:ilvl="1">
      <w:start w:val="1"/>
      <w:numFmt w:val="decimal"/>
      <w:lvlText w:val="%1.%2."/>
      <w:lvlJc w:val="left"/>
      <w:pPr>
        <w:ind w:left="1850" w:hanging="432"/>
      </w:pPr>
      <w:rPr>
        <w:strike w:val="0"/>
        <w:dstrike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D32C52"/>
    <w:multiLevelType w:val="multilevel"/>
    <w:tmpl w:val="0C9878A4"/>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color w:val="00000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18"/>
  </w:num>
  <w:num w:numId="5">
    <w:abstractNumId w:val="9"/>
  </w:num>
  <w:num w:numId="6">
    <w:abstractNumId w:val="11"/>
  </w:num>
  <w:num w:numId="7">
    <w:abstractNumId w:val="7"/>
  </w:num>
  <w:num w:numId="8">
    <w:abstractNumId w:val="15"/>
  </w:num>
  <w:num w:numId="9">
    <w:abstractNumId w:val="16"/>
  </w:num>
  <w:num w:numId="10">
    <w:abstractNumId w:val="12"/>
  </w:num>
  <w:num w:numId="11">
    <w:abstractNumId w:val="8"/>
  </w:num>
  <w:num w:numId="1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16671"/>
    <w:rsid w:val="00016C21"/>
    <w:rsid w:val="0002125E"/>
    <w:rsid w:val="000372AD"/>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C5D52"/>
    <w:rsid w:val="000D4F68"/>
    <w:rsid w:val="000E5BC6"/>
    <w:rsid w:val="001040B3"/>
    <w:rsid w:val="001136E1"/>
    <w:rsid w:val="00113728"/>
    <w:rsid w:val="00115D08"/>
    <w:rsid w:val="00126575"/>
    <w:rsid w:val="001366E2"/>
    <w:rsid w:val="00141846"/>
    <w:rsid w:val="001439E2"/>
    <w:rsid w:val="001457EC"/>
    <w:rsid w:val="0016397E"/>
    <w:rsid w:val="00166595"/>
    <w:rsid w:val="00173B90"/>
    <w:rsid w:val="00184302"/>
    <w:rsid w:val="001848DE"/>
    <w:rsid w:val="001954DF"/>
    <w:rsid w:val="001956BE"/>
    <w:rsid w:val="001967D0"/>
    <w:rsid w:val="001A1D2D"/>
    <w:rsid w:val="001A36F7"/>
    <w:rsid w:val="001B4D54"/>
    <w:rsid w:val="001B6DF8"/>
    <w:rsid w:val="001C047A"/>
    <w:rsid w:val="001C1B2B"/>
    <w:rsid w:val="001C2F23"/>
    <w:rsid w:val="001C4A1D"/>
    <w:rsid w:val="001D1316"/>
    <w:rsid w:val="001D38F7"/>
    <w:rsid w:val="001D5E81"/>
    <w:rsid w:val="001D64E2"/>
    <w:rsid w:val="001E2D86"/>
    <w:rsid w:val="001F1E4F"/>
    <w:rsid w:val="0020100B"/>
    <w:rsid w:val="00207009"/>
    <w:rsid w:val="0021250F"/>
    <w:rsid w:val="00222E70"/>
    <w:rsid w:val="00226B5C"/>
    <w:rsid w:val="00230097"/>
    <w:rsid w:val="0023123A"/>
    <w:rsid w:val="00233B2B"/>
    <w:rsid w:val="00236474"/>
    <w:rsid w:val="00240AA7"/>
    <w:rsid w:val="002419BA"/>
    <w:rsid w:val="00247E26"/>
    <w:rsid w:val="00251403"/>
    <w:rsid w:val="0025463E"/>
    <w:rsid w:val="00271BA7"/>
    <w:rsid w:val="00281625"/>
    <w:rsid w:val="002942A4"/>
    <w:rsid w:val="002967F1"/>
    <w:rsid w:val="002A309F"/>
    <w:rsid w:val="002A70C8"/>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F0BA8"/>
    <w:rsid w:val="003F3630"/>
    <w:rsid w:val="0040653D"/>
    <w:rsid w:val="004066E9"/>
    <w:rsid w:val="0040729F"/>
    <w:rsid w:val="00411F1C"/>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08EA"/>
    <w:rsid w:val="005E470A"/>
    <w:rsid w:val="005E4744"/>
    <w:rsid w:val="005E4D5A"/>
    <w:rsid w:val="005E65DF"/>
    <w:rsid w:val="005E6C39"/>
    <w:rsid w:val="005E7091"/>
    <w:rsid w:val="005E7958"/>
    <w:rsid w:val="005F4B6A"/>
    <w:rsid w:val="00606752"/>
    <w:rsid w:val="0064052C"/>
    <w:rsid w:val="00640D49"/>
    <w:rsid w:val="0064344C"/>
    <w:rsid w:val="00647656"/>
    <w:rsid w:val="006615FE"/>
    <w:rsid w:val="00661C9E"/>
    <w:rsid w:val="006642B5"/>
    <w:rsid w:val="00665DB4"/>
    <w:rsid w:val="0067337A"/>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585A"/>
    <w:rsid w:val="00732287"/>
    <w:rsid w:val="007351BB"/>
    <w:rsid w:val="007401BD"/>
    <w:rsid w:val="00740827"/>
    <w:rsid w:val="0076441F"/>
    <w:rsid w:val="0076697E"/>
    <w:rsid w:val="00766B97"/>
    <w:rsid w:val="00776357"/>
    <w:rsid w:val="007846A3"/>
    <w:rsid w:val="00794486"/>
    <w:rsid w:val="00796F6A"/>
    <w:rsid w:val="00796FAC"/>
    <w:rsid w:val="007B4B0B"/>
    <w:rsid w:val="007B6D5C"/>
    <w:rsid w:val="007E069E"/>
    <w:rsid w:val="007E182F"/>
    <w:rsid w:val="007E524C"/>
    <w:rsid w:val="007E53DE"/>
    <w:rsid w:val="007F3762"/>
    <w:rsid w:val="00800522"/>
    <w:rsid w:val="008025C5"/>
    <w:rsid w:val="00814729"/>
    <w:rsid w:val="00823E86"/>
    <w:rsid w:val="008247CA"/>
    <w:rsid w:val="00824BCD"/>
    <w:rsid w:val="00825D99"/>
    <w:rsid w:val="00830466"/>
    <w:rsid w:val="00830484"/>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6680"/>
    <w:rsid w:val="00917491"/>
    <w:rsid w:val="0092529A"/>
    <w:rsid w:val="009371C7"/>
    <w:rsid w:val="00943EF3"/>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52D5"/>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82F56"/>
    <w:rsid w:val="00A92FCB"/>
    <w:rsid w:val="00A93DC3"/>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2014"/>
    <w:rsid w:val="00B97AA7"/>
    <w:rsid w:val="00BA7B48"/>
    <w:rsid w:val="00BB319C"/>
    <w:rsid w:val="00BB61FF"/>
    <w:rsid w:val="00BC7F2B"/>
    <w:rsid w:val="00BE0C06"/>
    <w:rsid w:val="00BF1F50"/>
    <w:rsid w:val="00BF28F1"/>
    <w:rsid w:val="00C00224"/>
    <w:rsid w:val="00C06491"/>
    <w:rsid w:val="00C15152"/>
    <w:rsid w:val="00C157B9"/>
    <w:rsid w:val="00C24B74"/>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1D1F"/>
    <w:rsid w:val="00CC5B0C"/>
    <w:rsid w:val="00CC5CC9"/>
    <w:rsid w:val="00CD1173"/>
    <w:rsid w:val="00CD23A4"/>
    <w:rsid w:val="00CE646D"/>
    <w:rsid w:val="00CE6C3D"/>
    <w:rsid w:val="00CF0BF3"/>
    <w:rsid w:val="00CF4C08"/>
    <w:rsid w:val="00CF5EF9"/>
    <w:rsid w:val="00D07DCC"/>
    <w:rsid w:val="00D14BBD"/>
    <w:rsid w:val="00D20685"/>
    <w:rsid w:val="00D20D84"/>
    <w:rsid w:val="00D24C2A"/>
    <w:rsid w:val="00D30FC3"/>
    <w:rsid w:val="00D3184C"/>
    <w:rsid w:val="00D33085"/>
    <w:rsid w:val="00D33F44"/>
    <w:rsid w:val="00D435EE"/>
    <w:rsid w:val="00D45EDF"/>
    <w:rsid w:val="00D55222"/>
    <w:rsid w:val="00D645F3"/>
    <w:rsid w:val="00D675A3"/>
    <w:rsid w:val="00D713BB"/>
    <w:rsid w:val="00D730A4"/>
    <w:rsid w:val="00D76F09"/>
    <w:rsid w:val="00D83893"/>
    <w:rsid w:val="00D91F73"/>
    <w:rsid w:val="00D94C75"/>
    <w:rsid w:val="00DA209D"/>
    <w:rsid w:val="00DB24FB"/>
    <w:rsid w:val="00DB6D65"/>
    <w:rsid w:val="00DB734C"/>
    <w:rsid w:val="00DC6D70"/>
    <w:rsid w:val="00DD3247"/>
    <w:rsid w:val="00DE065A"/>
    <w:rsid w:val="00DE49F0"/>
    <w:rsid w:val="00DE4A68"/>
    <w:rsid w:val="00DE5214"/>
    <w:rsid w:val="00E03A87"/>
    <w:rsid w:val="00E0470F"/>
    <w:rsid w:val="00E10D46"/>
    <w:rsid w:val="00E15129"/>
    <w:rsid w:val="00E21D8C"/>
    <w:rsid w:val="00E26FBD"/>
    <w:rsid w:val="00E371DE"/>
    <w:rsid w:val="00E409D7"/>
    <w:rsid w:val="00E4147F"/>
    <w:rsid w:val="00E51280"/>
    <w:rsid w:val="00E52235"/>
    <w:rsid w:val="00E5733A"/>
    <w:rsid w:val="00E710B1"/>
    <w:rsid w:val="00E87435"/>
    <w:rsid w:val="00EA2A6C"/>
    <w:rsid w:val="00EC4E47"/>
    <w:rsid w:val="00ED1938"/>
    <w:rsid w:val="00ED2F67"/>
    <w:rsid w:val="00ED2F99"/>
    <w:rsid w:val="00ED34AA"/>
    <w:rsid w:val="00ED6F13"/>
    <w:rsid w:val="00EE3E56"/>
    <w:rsid w:val="00EF3DD4"/>
    <w:rsid w:val="00F01E79"/>
    <w:rsid w:val="00F14AC5"/>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1605">
      <w:bodyDiv w:val="1"/>
      <w:marLeft w:val="0"/>
      <w:marRight w:val="0"/>
      <w:marTop w:val="0"/>
      <w:marBottom w:val="0"/>
      <w:divBdr>
        <w:top w:val="none" w:sz="0" w:space="0" w:color="auto"/>
        <w:left w:val="none" w:sz="0" w:space="0" w:color="auto"/>
        <w:bottom w:val="none" w:sz="0" w:space="0" w:color="auto"/>
        <w:right w:val="none" w:sz="0" w:space="0" w:color="auto"/>
      </w:divBdr>
    </w:div>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299260034">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15967433">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 w:id="20039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vema@tve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A988-E24D-4BD8-88E3-613EF750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5598</Words>
  <Characters>31914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2023-03-29T04:12:00Z</dcterms:created>
  <dcterms:modified xsi:type="dcterms:W3CDTF">2023-05-02T05:10:00Z</dcterms:modified>
</cp:coreProperties>
</file>