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03" w:rsidRDefault="00C909D8" w:rsidP="00C909D8">
      <w:pPr>
        <w:jc w:val="center"/>
        <w:rPr>
          <w:rFonts w:ascii="Times New Roman" w:hAnsi="Times New Roman" w:cs="Times New Roman"/>
          <w:sz w:val="24"/>
          <w:szCs w:val="24"/>
        </w:rPr>
      </w:pPr>
      <w:r>
        <w:rPr>
          <w:rFonts w:ascii="Times New Roman" w:hAnsi="Times New Roman" w:cs="Times New Roman"/>
          <w:sz w:val="24"/>
          <w:szCs w:val="24"/>
        </w:rPr>
        <w:t>ОПИСАНИЕ ОБЪЕКТА ЗАКУПКИ</w:t>
      </w:r>
    </w:p>
    <w:tbl>
      <w:tblPr>
        <w:tblpPr w:leftFromText="180" w:rightFromText="180" w:bottomFromText="200" w:vertAnchor="page" w:horzAnchor="margin" w:tblpXSpec="center" w:tblpY="2281"/>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2338"/>
        <w:gridCol w:w="496"/>
        <w:gridCol w:w="1277"/>
        <w:gridCol w:w="6237"/>
      </w:tblGrid>
      <w:tr w:rsidR="00C909D8" w:rsidRPr="00C909D8" w:rsidTr="00C909D8">
        <w:trPr>
          <w:trHeight w:val="295"/>
        </w:trPr>
        <w:tc>
          <w:tcPr>
            <w:tcW w:w="392" w:type="dxa"/>
            <w:tcBorders>
              <w:top w:val="single" w:sz="4" w:space="0" w:color="auto"/>
              <w:left w:val="single" w:sz="4" w:space="0" w:color="auto"/>
              <w:bottom w:val="single" w:sz="4" w:space="0" w:color="auto"/>
              <w:right w:val="single" w:sz="4" w:space="0" w:color="auto"/>
            </w:tcBorders>
            <w:hideMark/>
          </w:tcPr>
          <w:p w:rsidR="00C909D8" w:rsidRPr="00C909D8" w:rsidRDefault="00C909D8" w:rsidP="00C909D8">
            <w:pPr>
              <w:spacing w:after="0"/>
              <w:jc w:val="center"/>
              <w:rPr>
                <w:rFonts w:ascii="Times New Roman" w:eastAsia="Times New Roman" w:hAnsi="Times New Roman" w:cs="Times New Roman"/>
                <w:b/>
                <w:bCs/>
                <w:sz w:val="16"/>
                <w:szCs w:val="16"/>
              </w:rPr>
            </w:pPr>
            <w:r w:rsidRPr="00C909D8">
              <w:rPr>
                <w:rFonts w:ascii="Times New Roman" w:eastAsia="Times New Roman" w:hAnsi="Times New Roman" w:cs="Times New Roman"/>
                <w:b/>
                <w:bCs/>
                <w:sz w:val="16"/>
                <w:szCs w:val="16"/>
              </w:rPr>
              <w:t xml:space="preserve">№ </w:t>
            </w:r>
            <w:proofErr w:type="spellStart"/>
            <w:r w:rsidRPr="00C909D8">
              <w:rPr>
                <w:rFonts w:ascii="Times New Roman" w:eastAsia="Times New Roman" w:hAnsi="Times New Roman" w:cs="Times New Roman"/>
                <w:b/>
                <w:bCs/>
                <w:sz w:val="16"/>
                <w:szCs w:val="16"/>
              </w:rPr>
              <w:t>пп</w:t>
            </w:r>
            <w:proofErr w:type="spellEnd"/>
          </w:p>
        </w:tc>
        <w:tc>
          <w:tcPr>
            <w:tcW w:w="2338" w:type="dxa"/>
            <w:tcBorders>
              <w:top w:val="single" w:sz="4" w:space="0" w:color="auto"/>
              <w:left w:val="single" w:sz="4" w:space="0" w:color="auto"/>
              <w:bottom w:val="single" w:sz="4" w:space="0" w:color="auto"/>
              <w:right w:val="single" w:sz="4" w:space="0" w:color="000000"/>
            </w:tcBorders>
            <w:hideMark/>
          </w:tcPr>
          <w:p w:rsidR="00C909D8" w:rsidRPr="00C909D8" w:rsidRDefault="00C909D8" w:rsidP="00C909D8">
            <w:pPr>
              <w:spacing w:after="0"/>
              <w:jc w:val="center"/>
              <w:rPr>
                <w:rFonts w:ascii="Times New Roman" w:eastAsia="Times New Roman" w:hAnsi="Times New Roman" w:cs="Times New Roman"/>
                <w:bCs/>
                <w:sz w:val="16"/>
                <w:szCs w:val="16"/>
              </w:rPr>
            </w:pPr>
            <w:r w:rsidRPr="00C909D8">
              <w:rPr>
                <w:rFonts w:ascii="Times New Roman" w:eastAsia="Times New Roman" w:hAnsi="Times New Roman" w:cs="Times New Roman"/>
                <w:bCs/>
                <w:sz w:val="16"/>
                <w:szCs w:val="16"/>
              </w:rPr>
              <w:t>Наименование,</w:t>
            </w:r>
          </w:p>
          <w:p w:rsidR="00C909D8" w:rsidRPr="00C909D8" w:rsidRDefault="00C909D8" w:rsidP="00C909D8">
            <w:pPr>
              <w:spacing w:after="0"/>
              <w:jc w:val="center"/>
              <w:rPr>
                <w:rFonts w:ascii="Times New Roman" w:eastAsia="Times New Roman" w:hAnsi="Times New Roman" w:cs="Times New Roman"/>
                <w:bCs/>
                <w:sz w:val="16"/>
                <w:szCs w:val="16"/>
              </w:rPr>
            </w:pPr>
            <w:r w:rsidRPr="00C909D8">
              <w:rPr>
                <w:rFonts w:ascii="Times New Roman" w:eastAsia="Times New Roman" w:hAnsi="Times New Roman" w:cs="Times New Roman"/>
                <w:bCs/>
                <w:sz w:val="16"/>
                <w:szCs w:val="16"/>
              </w:rPr>
              <w:t>эскиз</w:t>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C909D8" w:rsidRPr="00C909D8" w:rsidRDefault="00C909D8" w:rsidP="00C909D8">
            <w:pPr>
              <w:spacing w:after="0"/>
              <w:ind w:left="-35" w:right="-143"/>
              <w:jc w:val="center"/>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Кол-во, шт.</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C909D8" w:rsidRPr="00C909D8" w:rsidRDefault="00C909D8" w:rsidP="00C909D8">
            <w:pPr>
              <w:spacing w:after="0"/>
              <w:jc w:val="center"/>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 xml:space="preserve">Габаритные размеры, </w:t>
            </w:r>
            <w:proofErr w:type="gramStart"/>
            <w:r w:rsidRPr="00C909D8">
              <w:rPr>
                <w:rFonts w:ascii="Times New Roman" w:eastAsia="Times New Roman" w:hAnsi="Times New Roman" w:cs="Times New Roman"/>
                <w:sz w:val="16"/>
                <w:szCs w:val="16"/>
              </w:rPr>
              <w:t>мм</w:t>
            </w:r>
            <w:proofErr w:type="gramEnd"/>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C909D8" w:rsidRPr="00C909D8" w:rsidRDefault="00C909D8" w:rsidP="00C909D8">
            <w:pPr>
              <w:spacing w:after="0"/>
              <w:ind w:left="72" w:right="72"/>
              <w:contextualSpacing/>
              <w:jc w:val="center"/>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Характеристики поставляемого товара</w:t>
            </w:r>
          </w:p>
        </w:tc>
      </w:tr>
      <w:tr w:rsidR="00C909D8" w:rsidRPr="00C909D8" w:rsidTr="00C909D8">
        <w:trPr>
          <w:trHeight w:val="135"/>
        </w:trPr>
        <w:tc>
          <w:tcPr>
            <w:tcW w:w="392" w:type="dxa"/>
            <w:tcBorders>
              <w:top w:val="single" w:sz="4" w:space="0" w:color="auto"/>
              <w:left w:val="single" w:sz="4" w:space="0" w:color="auto"/>
              <w:bottom w:val="single" w:sz="4" w:space="0" w:color="auto"/>
              <w:right w:val="single" w:sz="4" w:space="0" w:color="auto"/>
            </w:tcBorders>
          </w:tcPr>
          <w:p w:rsidR="00C909D8" w:rsidRPr="00C909D8" w:rsidRDefault="00C909D8" w:rsidP="00C909D8">
            <w:pPr>
              <w:spacing w:after="0"/>
              <w:ind w:left="317"/>
              <w:jc w:val="center"/>
              <w:rPr>
                <w:rFonts w:ascii="Times New Roman" w:eastAsia="Times New Roman" w:hAnsi="Times New Roman" w:cs="Times New Roman"/>
                <w:b/>
                <w:bCs/>
                <w:sz w:val="16"/>
                <w:szCs w:val="16"/>
              </w:rPr>
            </w:pPr>
          </w:p>
          <w:p w:rsidR="00C909D8" w:rsidRPr="00C909D8" w:rsidRDefault="00C909D8" w:rsidP="00C909D8">
            <w:pPr>
              <w:spacing w:after="0"/>
              <w:ind w:left="317"/>
              <w:jc w:val="center"/>
              <w:rPr>
                <w:rFonts w:ascii="Times New Roman" w:eastAsia="Times New Roman" w:hAnsi="Times New Roman" w:cs="Times New Roman"/>
                <w:b/>
                <w:bCs/>
                <w:sz w:val="16"/>
                <w:szCs w:val="16"/>
              </w:rPr>
            </w:pPr>
          </w:p>
          <w:p w:rsidR="00C909D8" w:rsidRPr="00C909D8" w:rsidRDefault="00C909D8" w:rsidP="00C909D8">
            <w:pPr>
              <w:spacing w:after="0"/>
              <w:contextualSpacing/>
              <w:jc w:val="center"/>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1</w:t>
            </w:r>
          </w:p>
        </w:tc>
        <w:tc>
          <w:tcPr>
            <w:tcW w:w="2338" w:type="dxa"/>
            <w:tcBorders>
              <w:top w:val="single" w:sz="4" w:space="0" w:color="auto"/>
              <w:left w:val="single" w:sz="4" w:space="0" w:color="auto"/>
              <w:bottom w:val="single" w:sz="4" w:space="0" w:color="auto"/>
              <w:right w:val="single" w:sz="4" w:space="0" w:color="000000"/>
            </w:tcBorders>
            <w:hideMark/>
          </w:tcPr>
          <w:p w:rsidR="00C909D8" w:rsidRPr="00C909D8" w:rsidRDefault="00C909D8" w:rsidP="00C909D8">
            <w:pPr>
              <w:spacing w:after="0"/>
              <w:jc w:val="center"/>
              <w:rPr>
                <w:rFonts w:ascii="Times New Roman" w:eastAsia="Times New Roman" w:hAnsi="Times New Roman" w:cs="Times New Roman"/>
                <w:bCs/>
                <w:sz w:val="16"/>
                <w:szCs w:val="16"/>
              </w:rPr>
            </w:pPr>
            <w:r w:rsidRPr="00C909D8">
              <w:rPr>
                <w:rFonts w:ascii="Times New Roman" w:eastAsia="Times New Roman" w:hAnsi="Times New Roman" w:cs="Times New Roman"/>
                <w:bCs/>
                <w:sz w:val="16"/>
                <w:szCs w:val="16"/>
              </w:rPr>
              <w:t>Шкаф гардероб двухсекционны</w:t>
            </w:r>
            <w:proofErr w:type="gramStart"/>
            <w:r w:rsidRPr="00C909D8">
              <w:rPr>
                <w:rFonts w:ascii="Times New Roman" w:eastAsia="Times New Roman" w:hAnsi="Times New Roman" w:cs="Times New Roman"/>
                <w:bCs/>
                <w:sz w:val="16"/>
                <w:szCs w:val="16"/>
              </w:rPr>
              <w:t>й(</w:t>
            </w:r>
            <w:proofErr w:type="gramEnd"/>
            <w:r w:rsidRPr="00C909D8">
              <w:rPr>
                <w:rFonts w:ascii="Times New Roman" w:eastAsia="Times New Roman" w:hAnsi="Times New Roman" w:cs="Times New Roman"/>
                <w:bCs/>
                <w:sz w:val="16"/>
                <w:szCs w:val="16"/>
              </w:rPr>
              <w:t>ЛДСП)</w:t>
            </w:r>
          </w:p>
          <w:p w:rsidR="00C909D8" w:rsidRPr="00C909D8" w:rsidRDefault="00C909D8" w:rsidP="00C909D8">
            <w:pPr>
              <w:spacing w:after="0"/>
              <w:contextualSpacing/>
              <w:jc w:val="center"/>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 xml:space="preserve"> </w:t>
            </w:r>
            <w:r w:rsidRPr="00C909D8">
              <w:rPr>
                <w:rFonts w:ascii="Times New Roman" w:eastAsia="Times New Roman" w:hAnsi="Times New Roman" w:cs="Times New Roman"/>
                <w:noProof/>
                <w:sz w:val="16"/>
                <w:szCs w:val="16"/>
                <w:lang w:eastAsia="ru-RU"/>
              </w:rPr>
              <w:drawing>
                <wp:inline distT="0" distB="0" distL="0" distR="0" wp14:anchorId="79701B4A" wp14:editId="5CD3DC1E">
                  <wp:extent cx="984250" cy="20510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0" cy="2051050"/>
                          </a:xfrm>
                          <a:prstGeom prst="rect">
                            <a:avLst/>
                          </a:prstGeom>
                          <a:noFill/>
                          <a:ln>
                            <a:noFill/>
                          </a:ln>
                        </pic:spPr>
                      </pic:pic>
                    </a:graphicData>
                  </a:graphic>
                </wp:inline>
              </w:drawing>
            </w:r>
          </w:p>
        </w:tc>
        <w:tc>
          <w:tcPr>
            <w:tcW w:w="496" w:type="dxa"/>
            <w:tcBorders>
              <w:top w:val="single" w:sz="4" w:space="0" w:color="000000"/>
              <w:left w:val="single" w:sz="4" w:space="0" w:color="000000"/>
              <w:bottom w:val="single" w:sz="4" w:space="0" w:color="000000"/>
              <w:right w:val="single" w:sz="4" w:space="0" w:color="000000"/>
            </w:tcBorders>
            <w:vAlign w:val="center"/>
            <w:hideMark/>
          </w:tcPr>
          <w:p w:rsidR="00C909D8" w:rsidRPr="00C909D8" w:rsidRDefault="00C909D8" w:rsidP="00C909D8">
            <w:pPr>
              <w:spacing w:after="0"/>
              <w:jc w:val="center"/>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70</w:t>
            </w:r>
          </w:p>
        </w:tc>
        <w:tc>
          <w:tcPr>
            <w:tcW w:w="1277" w:type="dxa"/>
            <w:tcBorders>
              <w:top w:val="single" w:sz="4" w:space="0" w:color="000000"/>
              <w:left w:val="single" w:sz="4" w:space="0" w:color="000000"/>
              <w:bottom w:val="single" w:sz="4" w:space="0" w:color="000000"/>
              <w:right w:val="single" w:sz="4" w:space="0" w:color="000000"/>
            </w:tcBorders>
            <w:vAlign w:val="center"/>
            <w:hideMark/>
          </w:tcPr>
          <w:p w:rsidR="00C909D8" w:rsidRPr="00C909D8" w:rsidRDefault="00C909D8" w:rsidP="00C909D8">
            <w:pPr>
              <w:spacing w:after="0"/>
              <w:ind w:right="-143"/>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800±5*600±5*</w:t>
            </w:r>
          </w:p>
          <w:p w:rsidR="00C909D8" w:rsidRPr="00C909D8" w:rsidRDefault="00C909D8" w:rsidP="00C909D8">
            <w:pPr>
              <w:spacing w:after="0"/>
              <w:ind w:right="-143"/>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2200±5</w:t>
            </w:r>
          </w:p>
        </w:tc>
        <w:tc>
          <w:tcPr>
            <w:tcW w:w="6237" w:type="dxa"/>
            <w:tcBorders>
              <w:top w:val="single" w:sz="4" w:space="0" w:color="000000"/>
              <w:left w:val="single" w:sz="4" w:space="0" w:color="000000"/>
              <w:bottom w:val="single" w:sz="4" w:space="0" w:color="000000"/>
              <w:right w:val="single" w:sz="4" w:space="0" w:color="000000"/>
            </w:tcBorders>
            <w:vAlign w:val="center"/>
            <w:hideMark/>
          </w:tcPr>
          <w:p w:rsidR="00C909D8" w:rsidRPr="00C909D8" w:rsidRDefault="00C909D8" w:rsidP="00C909D8">
            <w:pPr>
              <w:spacing w:after="0"/>
              <w:ind w:left="72" w:right="72"/>
              <w:contextualSpacing/>
              <w:jc w:val="both"/>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 xml:space="preserve">Каркас должен быть выполнен из ЛДСП толщиной не менее 16 мм, полки выполнены из ЛДСП толщиной не менее 16 мм. Двери должны быть выполнены из ЛДСП толщиной не менее 16 мм. </w:t>
            </w:r>
          </w:p>
          <w:p w:rsidR="00C909D8" w:rsidRPr="00C909D8" w:rsidRDefault="00C909D8" w:rsidP="00C909D8">
            <w:pPr>
              <w:spacing w:after="0"/>
              <w:ind w:left="72" w:right="72"/>
              <w:contextualSpacing/>
              <w:jc w:val="both"/>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Все видимые торцы деталей должны быть обработаны кантом ПВХ толщиной не менее 2 мм, остальные не менее 0,5 мм в цвет материала.</w:t>
            </w:r>
          </w:p>
          <w:p w:rsidR="00C909D8" w:rsidRPr="00C909D8" w:rsidRDefault="00C909D8" w:rsidP="00C909D8">
            <w:pPr>
              <w:spacing w:after="0"/>
              <w:ind w:left="72" w:right="72"/>
              <w:contextualSpacing/>
              <w:jc w:val="both"/>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Шкаф должен иметь внутри две секции: в одной - штанга для одежды на высоте не более 1750 мм от пола (металлическая хромированная трубка диаметром не менее 25 мм) и 2 полки (одна – под штангой на высоте не более 350 мм</w:t>
            </w:r>
            <w:proofErr w:type="gramStart"/>
            <w:r w:rsidRPr="00C909D8">
              <w:rPr>
                <w:rFonts w:ascii="Times New Roman" w:eastAsia="Times New Roman" w:hAnsi="Times New Roman" w:cs="Times New Roman"/>
                <w:sz w:val="16"/>
                <w:szCs w:val="16"/>
              </w:rPr>
              <w:t>.</w:t>
            </w:r>
            <w:proofErr w:type="gramEnd"/>
            <w:r w:rsidRPr="00C909D8">
              <w:rPr>
                <w:rFonts w:ascii="Times New Roman" w:eastAsia="Times New Roman" w:hAnsi="Times New Roman" w:cs="Times New Roman"/>
                <w:sz w:val="16"/>
                <w:szCs w:val="16"/>
              </w:rPr>
              <w:t xml:space="preserve"> </w:t>
            </w:r>
            <w:proofErr w:type="gramStart"/>
            <w:r w:rsidRPr="00C909D8">
              <w:rPr>
                <w:rFonts w:ascii="Times New Roman" w:eastAsia="Times New Roman" w:hAnsi="Times New Roman" w:cs="Times New Roman"/>
                <w:sz w:val="16"/>
                <w:szCs w:val="16"/>
              </w:rPr>
              <w:t>о</w:t>
            </w:r>
            <w:proofErr w:type="gramEnd"/>
            <w:r w:rsidRPr="00C909D8">
              <w:rPr>
                <w:rFonts w:ascii="Times New Roman" w:eastAsia="Times New Roman" w:hAnsi="Times New Roman" w:cs="Times New Roman"/>
                <w:sz w:val="16"/>
                <w:szCs w:val="16"/>
              </w:rPr>
              <w:t>т пола и одна - над штангой), во</w:t>
            </w:r>
            <w:r w:rsidR="00BF67F2">
              <w:rPr>
                <w:rFonts w:ascii="Times New Roman" w:eastAsia="Times New Roman" w:hAnsi="Times New Roman" w:cs="Times New Roman"/>
                <w:sz w:val="16"/>
                <w:szCs w:val="16"/>
              </w:rPr>
              <w:t xml:space="preserve"> второй – полки в количестве </w:t>
            </w:r>
            <w:r w:rsidRPr="00C909D8">
              <w:rPr>
                <w:rFonts w:ascii="Times New Roman" w:eastAsia="Times New Roman" w:hAnsi="Times New Roman" w:cs="Times New Roman"/>
                <w:sz w:val="16"/>
                <w:szCs w:val="16"/>
              </w:rPr>
              <w:t xml:space="preserve">5 шт. (располагаются на равном расстоянии между собой), максимальная нагрузка не </w:t>
            </w:r>
            <w:r w:rsidR="00BF67F2">
              <w:rPr>
                <w:rFonts w:ascii="Times New Roman" w:eastAsia="Times New Roman" w:hAnsi="Times New Roman" w:cs="Times New Roman"/>
                <w:sz w:val="16"/>
                <w:szCs w:val="16"/>
              </w:rPr>
              <w:t>менее 25</w:t>
            </w:r>
            <w:r w:rsidRPr="00C909D8">
              <w:rPr>
                <w:rFonts w:ascii="Times New Roman" w:eastAsia="Times New Roman" w:hAnsi="Times New Roman" w:cs="Times New Roman"/>
                <w:sz w:val="16"/>
                <w:szCs w:val="16"/>
              </w:rPr>
              <w:t xml:space="preserve"> кг на полку. </w:t>
            </w:r>
          </w:p>
          <w:p w:rsidR="00C909D8" w:rsidRPr="00C909D8" w:rsidRDefault="00C909D8" w:rsidP="00C909D8">
            <w:pPr>
              <w:spacing w:after="0"/>
              <w:ind w:left="72" w:right="72"/>
              <w:contextualSpacing/>
              <w:jc w:val="both"/>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 xml:space="preserve">Шкаф должен устанавливаться на регулируемые опоры диаметром не менее 50 мм. </w:t>
            </w:r>
          </w:p>
          <w:p w:rsidR="00C909D8" w:rsidRPr="00C909D8" w:rsidRDefault="00C909D8" w:rsidP="00C909D8">
            <w:pPr>
              <w:spacing w:after="0"/>
              <w:ind w:left="72" w:right="72"/>
              <w:contextualSpacing/>
              <w:jc w:val="both"/>
              <w:rPr>
                <w:rFonts w:ascii="Times New Roman" w:eastAsia="Times New Roman" w:hAnsi="Times New Roman" w:cs="Times New Roman"/>
                <w:sz w:val="16"/>
                <w:szCs w:val="16"/>
              </w:rPr>
            </w:pPr>
            <w:r w:rsidRPr="00C909D8">
              <w:rPr>
                <w:rFonts w:ascii="Times New Roman" w:eastAsia="Times New Roman" w:hAnsi="Times New Roman" w:cs="Times New Roman"/>
                <w:sz w:val="16"/>
                <w:szCs w:val="16"/>
              </w:rPr>
              <w:t xml:space="preserve">Фурнитура: </w:t>
            </w:r>
            <w:proofErr w:type="spellStart"/>
            <w:r w:rsidRPr="00C909D8">
              <w:rPr>
                <w:rFonts w:ascii="Times New Roman" w:eastAsia="Times New Roman" w:hAnsi="Times New Roman" w:cs="Times New Roman"/>
                <w:sz w:val="16"/>
                <w:szCs w:val="16"/>
              </w:rPr>
              <w:t>евровинт</w:t>
            </w:r>
            <w:proofErr w:type="spellEnd"/>
            <w:r w:rsidRPr="00C909D8">
              <w:rPr>
                <w:rFonts w:ascii="Times New Roman" w:eastAsia="Times New Roman" w:hAnsi="Times New Roman" w:cs="Times New Roman"/>
                <w:sz w:val="16"/>
                <w:szCs w:val="16"/>
              </w:rPr>
              <w:t>, стяжка эксцентриковая 3-х элементная. Ручки должны быть металлические с защитным покрытием. Технологические отверстия для крепежа должны закрываться заглушками в цвет ЛДСП.  Двери должны быть навешены на металлические навесы, регулируемые в трех плоскостях. Задняя стенка – ДВПО толщиной не менее 3 мм в тон основного цвета шкафа. Цвет - дуб выбеленный, оттенок по согласованию.</w:t>
            </w:r>
          </w:p>
        </w:tc>
      </w:tr>
      <w:tr w:rsidR="00495793" w:rsidRPr="00C909D8" w:rsidTr="001E338C">
        <w:trPr>
          <w:trHeight w:val="135"/>
        </w:trPr>
        <w:tc>
          <w:tcPr>
            <w:tcW w:w="10740" w:type="dxa"/>
            <w:gridSpan w:val="5"/>
            <w:tcBorders>
              <w:top w:val="single" w:sz="4" w:space="0" w:color="auto"/>
              <w:left w:val="single" w:sz="4" w:space="0" w:color="auto"/>
              <w:bottom w:val="single" w:sz="4" w:space="0" w:color="auto"/>
              <w:right w:val="single" w:sz="4" w:space="0" w:color="000000"/>
            </w:tcBorders>
          </w:tcPr>
          <w:p w:rsidR="00495793" w:rsidRPr="00495793" w:rsidRDefault="00495793" w:rsidP="00495793">
            <w:pPr>
              <w:spacing w:after="0"/>
              <w:ind w:left="317"/>
              <w:rPr>
                <w:rFonts w:ascii="Times New Roman" w:eastAsia="Times New Roman" w:hAnsi="Times New Roman" w:cs="Times New Roman"/>
                <w:bCs/>
                <w:sz w:val="16"/>
                <w:szCs w:val="16"/>
              </w:rPr>
            </w:pPr>
            <w:r w:rsidRPr="00495793">
              <w:rPr>
                <w:rFonts w:ascii="Times New Roman" w:eastAsia="Times New Roman" w:hAnsi="Times New Roman" w:cs="Times New Roman"/>
                <w:bCs/>
                <w:sz w:val="16"/>
                <w:szCs w:val="16"/>
              </w:rPr>
              <w:t>Доставка и подъём мебели к местам сборки и установки осуществляется подрядчиком в общежитии №3  c 1 по 5 этажи, по адресу ул. Д-Ковальчук, дом 187/1.</w:t>
            </w:r>
          </w:p>
          <w:p w:rsidR="00495793" w:rsidRPr="00495793" w:rsidRDefault="00495793" w:rsidP="00495793">
            <w:pPr>
              <w:spacing w:after="0"/>
              <w:ind w:left="317"/>
              <w:rPr>
                <w:rFonts w:ascii="Times New Roman" w:eastAsia="Times New Roman" w:hAnsi="Times New Roman" w:cs="Times New Roman"/>
                <w:bCs/>
                <w:sz w:val="16"/>
                <w:szCs w:val="16"/>
              </w:rPr>
            </w:pPr>
            <w:r w:rsidRPr="00495793">
              <w:rPr>
                <w:rFonts w:ascii="Times New Roman" w:eastAsia="Times New Roman" w:hAnsi="Times New Roman" w:cs="Times New Roman"/>
                <w:bCs/>
                <w:sz w:val="16"/>
                <w:szCs w:val="16"/>
              </w:rPr>
              <w:t>Сборка, монтаж, расстановка мебели осуществляется подрядчиком в комнатах  общежития №3 с 1 по 5 этажи, по адресу ул. Д-Ковальчук, дом 187/1.</w:t>
            </w:r>
            <w:bookmarkStart w:id="0" w:name="_GoBack"/>
            <w:bookmarkEnd w:id="0"/>
          </w:p>
        </w:tc>
      </w:tr>
    </w:tbl>
    <w:p w:rsidR="00C909D8" w:rsidRPr="00C909D8" w:rsidRDefault="00C909D8" w:rsidP="00C909D8">
      <w:pPr>
        <w:rPr>
          <w:rFonts w:ascii="Times New Roman" w:hAnsi="Times New Roman" w:cs="Times New Roman"/>
          <w:sz w:val="24"/>
          <w:szCs w:val="24"/>
        </w:rPr>
      </w:pPr>
    </w:p>
    <w:sectPr w:rsidR="00C909D8" w:rsidRPr="00C90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7F91"/>
    <w:multiLevelType w:val="hybridMultilevel"/>
    <w:tmpl w:val="06DC7F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49"/>
    <w:rsid w:val="00495793"/>
    <w:rsid w:val="00B45D03"/>
    <w:rsid w:val="00BF67F2"/>
    <w:rsid w:val="00C909D8"/>
    <w:rsid w:val="00E96688"/>
    <w:rsid w:val="00FA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9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2023-05-02T02:51:00Z</dcterms:created>
  <dcterms:modified xsi:type="dcterms:W3CDTF">2023-05-02T03:02:00Z</dcterms:modified>
</cp:coreProperties>
</file>