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C7" w:rsidRPr="00D629C7" w:rsidRDefault="00D629C7" w:rsidP="00D629C7">
      <w:pPr>
        <w:spacing w:after="0" w:line="240" w:lineRule="auto"/>
        <w:jc w:val="center"/>
        <w:rPr>
          <w:rFonts w:ascii="Tahoma" w:eastAsia="Times New Roman" w:hAnsi="Tahoma" w:cs="Tahoma"/>
          <w:b/>
          <w:bCs/>
          <w:color w:val="000000"/>
          <w:sz w:val="30"/>
          <w:szCs w:val="30"/>
          <w:lang w:eastAsia="ru-RU"/>
        </w:rPr>
      </w:pPr>
      <w:r w:rsidRPr="00D629C7">
        <w:rPr>
          <w:rFonts w:ascii="Tahoma" w:eastAsia="Times New Roman" w:hAnsi="Tahoma" w:cs="Tahoma"/>
          <w:b/>
          <w:bCs/>
          <w:color w:val="000000"/>
          <w:sz w:val="30"/>
          <w:szCs w:val="30"/>
          <w:lang w:eastAsia="ru-RU"/>
        </w:rPr>
        <w:t>Извещение о проведении электронного аукциона</w:t>
      </w:r>
    </w:p>
    <w:p w:rsidR="00D629C7" w:rsidRPr="00D629C7" w:rsidRDefault="00D629C7" w:rsidP="00D629C7">
      <w:pPr>
        <w:spacing w:after="0" w:line="240" w:lineRule="auto"/>
        <w:jc w:val="center"/>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для закупки №0351100001723000020</w:t>
      </w:r>
    </w:p>
    <w:tbl>
      <w:tblPr>
        <w:tblW w:w="11667" w:type="dxa"/>
        <w:tblCellMar>
          <w:left w:w="0" w:type="dxa"/>
          <w:right w:w="0" w:type="dxa"/>
        </w:tblCellMar>
        <w:tblLook w:val="04A0" w:firstRow="1" w:lastRow="0" w:firstColumn="1" w:lastColumn="0" w:noHBand="0" w:noVBand="1"/>
      </w:tblPr>
      <w:tblGrid>
        <w:gridCol w:w="4719"/>
        <w:gridCol w:w="6965"/>
      </w:tblGrid>
      <w:tr w:rsidR="00D629C7" w:rsidRPr="00D629C7" w:rsidTr="00D629C7">
        <w:tc>
          <w:tcPr>
            <w:tcW w:w="4667" w:type="dxa"/>
            <w:tcBorders>
              <w:top w:val="nil"/>
              <w:left w:val="nil"/>
              <w:bottom w:val="nil"/>
              <w:right w:val="nil"/>
            </w:tcBorders>
            <w:vAlign w:val="center"/>
            <w:hideMark/>
          </w:tcPr>
          <w:p w:rsidR="00D629C7" w:rsidRPr="00D629C7" w:rsidRDefault="00D629C7" w:rsidP="00D629C7">
            <w:pPr>
              <w:spacing w:after="0" w:line="240" w:lineRule="auto"/>
              <w:jc w:val="center"/>
              <w:rPr>
                <w:rFonts w:ascii="Tahoma" w:eastAsia="Times New Roman" w:hAnsi="Tahoma" w:cs="Tahoma"/>
                <w:b/>
                <w:bCs/>
                <w:color w:val="000000"/>
                <w:sz w:val="18"/>
                <w:szCs w:val="18"/>
                <w:lang w:eastAsia="ru-RU"/>
              </w:rPr>
            </w:pPr>
          </w:p>
        </w:tc>
        <w:tc>
          <w:tcPr>
            <w:tcW w:w="7000" w:type="dxa"/>
            <w:tcBorders>
              <w:top w:val="nil"/>
              <w:left w:val="nil"/>
              <w:bottom w:val="nil"/>
              <w:right w:val="nil"/>
            </w:tcBorders>
            <w:vAlign w:val="center"/>
            <w:hideMark/>
          </w:tcPr>
          <w:p w:rsidR="00D629C7" w:rsidRPr="00D629C7" w:rsidRDefault="00D629C7" w:rsidP="00D629C7">
            <w:pPr>
              <w:spacing w:after="0" w:line="240" w:lineRule="auto"/>
              <w:jc w:val="center"/>
              <w:rPr>
                <w:rFonts w:ascii="Tahoma" w:eastAsia="Times New Roman" w:hAnsi="Tahoma" w:cs="Tahoma"/>
                <w:b/>
                <w:bCs/>
                <w:color w:val="000000"/>
                <w:sz w:val="18"/>
                <w:szCs w:val="18"/>
                <w:lang w:eastAsia="ru-RU"/>
              </w:rPr>
            </w:pP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Общая информация</w:t>
            </w:r>
          </w:p>
        </w:tc>
        <w:tc>
          <w:tcPr>
            <w:tcW w:w="0" w:type="auto"/>
            <w:vAlign w:val="center"/>
            <w:hideMark/>
          </w:tcPr>
          <w:p w:rsidR="00D629C7" w:rsidRPr="00D629C7" w:rsidRDefault="00D629C7" w:rsidP="00D629C7">
            <w:pPr>
              <w:spacing w:after="0" w:line="240" w:lineRule="auto"/>
              <w:rPr>
                <w:rFonts w:ascii="Times New Roman" w:eastAsia="Times New Roman" w:hAnsi="Times New Roman" w:cs="Times New Roman"/>
                <w:sz w:val="20"/>
                <w:szCs w:val="20"/>
                <w:lang w:eastAsia="ru-RU"/>
              </w:rPr>
            </w:pP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Номер извещения</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0351100001723000020</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Наименование объекта закупки</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Оказание услуг по охране объектов и имущества, а также по обеспечению внутриобъектового и пропускного режимов на объектах техникума, в отношении которых установлены обязательные для выполнения требования к антитеррористической защищенности</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Способ определения поставщика (подрядчика, исполнителя)</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Электронный аукцион</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АО «ЕЭТП»</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http://roseltorg.ru</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Размещение осуществляет</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Заказчик</w:t>
            </w:r>
            <w:r w:rsidRPr="00D629C7">
              <w:rPr>
                <w:rFonts w:ascii="Tahoma" w:eastAsia="Times New Roman" w:hAnsi="Tahoma" w:cs="Tahoma"/>
                <w:color w:val="000000"/>
                <w:sz w:val="18"/>
                <w:szCs w:val="18"/>
                <w:lang w:eastAsia="ru-RU"/>
              </w:rPr>
              <w:b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Контактная информация</w:t>
            </w:r>
          </w:p>
        </w:tc>
        <w:tc>
          <w:tcPr>
            <w:tcW w:w="0" w:type="auto"/>
            <w:vAlign w:val="center"/>
            <w:hideMark/>
          </w:tcPr>
          <w:p w:rsidR="00D629C7" w:rsidRPr="00D629C7" w:rsidRDefault="00D629C7" w:rsidP="00D629C7">
            <w:pPr>
              <w:spacing w:after="0" w:line="240" w:lineRule="auto"/>
              <w:rPr>
                <w:rFonts w:ascii="Times New Roman" w:eastAsia="Times New Roman" w:hAnsi="Times New Roman" w:cs="Times New Roman"/>
                <w:sz w:val="20"/>
                <w:szCs w:val="20"/>
                <w:lang w:eastAsia="ru-RU"/>
              </w:rPr>
            </w:pP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Организация, осуществляющая размещение</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bookmarkStart w:id="0" w:name="_GoBack"/>
        <w:bookmarkEnd w:id="0"/>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Почтовый адрес</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630049, Новосибирская, Новосибирск, г Новосибирск, ул Дуси Ковальчук, дом 191</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Место нахождения</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Российская Федерация, 630049, Новосибирская обл, Новосибирск г, УЛ. ДУСИ КОВАЛЬЧУК, Д.191</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Ответственное должностное лицо</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Печко Елена Ивановна</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Адрес электронной почты</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pechko@stu.ru</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Номер контактного телефона</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7-383-3280582</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Факс</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Информация отсутствует</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Дополнительная информация</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По вопросам технического задания обращаться в Новосибирских техникум железнодорожного транспорта по тел. 3383090 Злывко Сергей Владимирович</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Информация о процедуре закупки</w:t>
            </w:r>
          </w:p>
        </w:tc>
        <w:tc>
          <w:tcPr>
            <w:tcW w:w="0" w:type="auto"/>
            <w:vAlign w:val="center"/>
            <w:hideMark/>
          </w:tcPr>
          <w:p w:rsidR="00D629C7" w:rsidRPr="00D629C7" w:rsidRDefault="00D629C7" w:rsidP="00D629C7">
            <w:pPr>
              <w:spacing w:after="0" w:line="240" w:lineRule="auto"/>
              <w:rPr>
                <w:rFonts w:ascii="Times New Roman" w:eastAsia="Times New Roman" w:hAnsi="Times New Roman" w:cs="Times New Roman"/>
                <w:sz w:val="20"/>
                <w:szCs w:val="20"/>
                <w:lang w:eastAsia="ru-RU"/>
              </w:rPr>
            </w:pP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Дата и время окончания срока подачи заявок</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01.06.2023 08:00</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Дата проведения процедуры подачи предложений о цене контракта либо о сумме цен единиц товара, работы, услуги</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01.06.2023</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05.06.2023</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Условия контракта</w:t>
            </w:r>
          </w:p>
        </w:tc>
        <w:tc>
          <w:tcPr>
            <w:tcW w:w="0" w:type="auto"/>
            <w:vAlign w:val="center"/>
            <w:hideMark/>
          </w:tcPr>
          <w:p w:rsidR="00D629C7" w:rsidRPr="00D629C7" w:rsidRDefault="00D629C7" w:rsidP="00D629C7">
            <w:pPr>
              <w:spacing w:after="0" w:line="240" w:lineRule="auto"/>
              <w:rPr>
                <w:rFonts w:ascii="Times New Roman" w:eastAsia="Times New Roman" w:hAnsi="Times New Roman" w:cs="Times New Roman"/>
                <w:sz w:val="20"/>
                <w:szCs w:val="20"/>
                <w:lang w:eastAsia="ru-RU"/>
              </w:rPr>
            </w:pP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Начальная (максимальная) цена контракта</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8097541.49 Российский рубль</w:t>
            </w:r>
          </w:p>
        </w:tc>
      </w:tr>
      <w:tr w:rsidR="00D629C7" w:rsidRPr="00D629C7" w:rsidTr="00D629C7">
        <w:tc>
          <w:tcPr>
            <w:tcW w:w="0" w:type="auto"/>
            <w:gridSpan w:val="2"/>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Дата начала исполнения контракта</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01.07.2023</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Дата окончания исполнения контракта</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31.07.2024</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Закупка за счет бюджетных средств</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Нет</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Закупка за счет собственных средств организации</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Да</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lastRenderedPageBreak/>
              <w:t>Финансовое обеспечение закупки</w:t>
            </w:r>
          </w:p>
        </w:tc>
        <w:tc>
          <w:tcPr>
            <w:tcW w:w="0" w:type="auto"/>
            <w:vAlign w:val="center"/>
            <w:hideMark/>
          </w:tcPr>
          <w:p w:rsidR="00D629C7" w:rsidRPr="00D629C7" w:rsidRDefault="00D629C7" w:rsidP="00D629C7">
            <w:pPr>
              <w:spacing w:after="0" w:line="240" w:lineRule="auto"/>
              <w:rPr>
                <w:rFonts w:ascii="Times New Roman" w:eastAsia="Times New Roman" w:hAnsi="Times New Roman" w:cs="Times New Roman"/>
                <w:sz w:val="20"/>
                <w:szCs w:val="20"/>
                <w:lang w:eastAsia="ru-RU"/>
              </w:rPr>
            </w:pPr>
          </w:p>
        </w:tc>
      </w:tr>
      <w:tr w:rsidR="00D629C7" w:rsidRPr="00D629C7" w:rsidTr="00D629C7">
        <w:tc>
          <w:tcPr>
            <w:tcW w:w="0" w:type="auto"/>
            <w:gridSpan w:val="2"/>
            <w:tcBorders>
              <w:top w:val="nil"/>
              <w:left w:val="nil"/>
              <w:bottom w:val="nil"/>
              <w:right w:val="nil"/>
            </w:tcBorders>
            <w:tcMar>
              <w:top w:w="0" w:type="dxa"/>
              <w:left w:w="225" w:type="dxa"/>
              <w:bottom w:w="0" w:type="dxa"/>
              <w:right w:w="150" w:type="dxa"/>
            </w:tcMar>
            <w:vAlign w:val="center"/>
            <w:hideMark/>
          </w:tcPr>
          <w:tbl>
            <w:tblPr>
              <w:tblW w:w="11292" w:type="dxa"/>
              <w:tblCellMar>
                <w:left w:w="0" w:type="dxa"/>
                <w:right w:w="0" w:type="dxa"/>
              </w:tblCellMar>
              <w:tblLook w:val="04A0" w:firstRow="1" w:lastRow="0" w:firstColumn="1" w:lastColumn="0" w:noHBand="0" w:noVBand="1"/>
            </w:tblPr>
            <w:tblGrid>
              <w:gridCol w:w="1356"/>
              <w:gridCol w:w="2198"/>
              <w:gridCol w:w="2198"/>
              <w:gridCol w:w="2198"/>
              <w:gridCol w:w="3342"/>
            </w:tblGrid>
            <w:tr w:rsidR="00D629C7" w:rsidRPr="00D629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Оплата за 2023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Оплата за 2024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Оплата за 2025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Сумма на последующие годы</w:t>
                  </w:r>
                </w:p>
              </w:tc>
            </w:tr>
            <w:tr w:rsidR="00D629C7" w:rsidRPr="00D629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8097541.49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4048721.28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4048820.21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0.00</w:t>
                  </w:r>
                </w:p>
              </w:tc>
            </w:tr>
          </w:tbl>
          <w:p w:rsidR="00D629C7" w:rsidRPr="00D629C7" w:rsidRDefault="00D629C7" w:rsidP="00D629C7">
            <w:pPr>
              <w:spacing w:after="0" w:line="240" w:lineRule="auto"/>
              <w:rPr>
                <w:rFonts w:ascii="Tahoma" w:eastAsia="Times New Roman" w:hAnsi="Tahoma" w:cs="Tahoma"/>
                <w:color w:val="000000"/>
                <w:sz w:val="18"/>
                <w:szCs w:val="18"/>
                <w:lang w:eastAsia="ru-RU"/>
              </w:rPr>
            </w:pP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Этапы исполнения контракта</w:t>
            </w:r>
          </w:p>
        </w:tc>
        <w:tc>
          <w:tcPr>
            <w:tcW w:w="0" w:type="auto"/>
            <w:vAlign w:val="center"/>
            <w:hideMark/>
          </w:tcPr>
          <w:p w:rsidR="00D629C7" w:rsidRPr="00D629C7" w:rsidRDefault="00D629C7" w:rsidP="00D629C7">
            <w:pPr>
              <w:spacing w:after="0" w:line="240" w:lineRule="auto"/>
              <w:rPr>
                <w:rFonts w:ascii="Times New Roman" w:eastAsia="Times New Roman" w:hAnsi="Times New Roman" w:cs="Times New Roman"/>
                <w:sz w:val="20"/>
                <w:szCs w:val="20"/>
                <w:lang w:eastAsia="ru-RU"/>
              </w:rPr>
            </w:pPr>
          </w:p>
        </w:tc>
      </w:tr>
      <w:tr w:rsidR="00D629C7" w:rsidRPr="00D629C7" w:rsidTr="00D629C7">
        <w:tc>
          <w:tcPr>
            <w:tcW w:w="0" w:type="auto"/>
            <w:gridSpan w:val="2"/>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Контракт не разделен на этапы исполнения контракта</w:t>
            </w:r>
          </w:p>
        </w:tc>
      </w:tr>
      <w:tr w:rsidR="00D629C7" w:rsidRPr="00D629C7" w:rsidTr="00D629C7">
        <w:tc>
          <w:tcPr>
            <w:tcW w:w="0" w:type="auto"/>
            <w:gridSpan w:val="2"/>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Финансирование за счет внебюджетных средств</w:t>
            </w:r>
          </w:p>
        </w:tc>
      </w:tr>
      <w:tr w:rsidR="00D629C7" w:rsidRPr="00D629C7" w:rsidTr="00D629C7">
        <w:tc>
          <w:tcPr>
            <w:tcW w:w="0" w:type="auto"/>
            <w:gridSpan w:val="2"/>
            <w:tcBorders>
              <w:top w:val="nil"/>
              <w:left w:val="nil"/>
              <w:bottom w:val="nil"/>
              <w:right w:val="nil"/>
            </w:tcBorders>
            <w:tcMar>
              <w:top w:w="0" w:type="dxa"/>
              <w:left w:w="225" w:type="dxa"/>
              <w:bottom w:w="0" w:type="dxa"/>
              <w:right w:w="150" w:type="dxa"/>
            </w:tcMar>
            <w:vAlign w:val="center"/>
            <w:hideMark/>
          </w:tcPr>
          <w:tbl>
            <w:tblPr>
              <w:tblW w:w="11292" w:type="dxa"/>
              <w:tblCellMar>
                <w:left w:w="0" w:type="dxa"/>
                <w:right w:w="0" w:type="dxa"/>
              </w:tblCellMar>
              <w:tblLook w:val="04A0" w:firstRow="1" w:lastRow="0" w:firstColumn="1" w:lastColumn="0" w:noHBand="0" w:noVBand="1"/>
            </w:tblPr>
            <w:tblGrid>
              <w:gridCol w:w="1299"/>
              <w:gridCol w:w="2209"/>
              <w:gridCol w:w="2209"/>
              <w:gridCol w:w="2209"/>
              <w:gridCol w:w="3366"/>
            </w:tblGrid>
            <w:tr w:rsidR="00D629C7" w:rsidRPr="00D629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Оплата за 2023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Оплата за 2024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Оплата за 2025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Сумма на последующие годы</w:t>
                  </w:r>
                </w:p>
              </w:tc>
            </w:tr>
            <w:tr w:rsidR="00D629C7" w:rsidRPr="00D629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8097541.49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4048721.28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4048820.21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0.00</w:t>
                  </w:r>
                </w:p>
              </w:tc>
            </w:tr>
          </w:tbl>
          <w:p w:rsidR="00D629C7" w:rsidRPr="00D629C7" w:rsidRDefault="00D629C7" w:rsidP="00D629C7">
            <w:pPr>
              <w:spacing w:after="0" w:line="240" w:lineRule="auto"/>
              <w:rPr>
                <w:rFonts w:ascii="Tahoma" w:eastAsia="Times New Roman" w:hAnsi="Tahoma" w:cs="Tahoma"/>
                <w:color w:val="000000"/>
                <w:sz w:val="18"/>
                <w:szCs w:val="18"/>
                <w:lang w:eastAsia="ru-RU"/>
              </w:rPr>
            </w:pP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p>
        </w:tc>
        <w:tc>
          <w:tcPr>
            <w:tcW w:w="0" w:type="auto"/>
            <w:vAlign w:val="center"/>
            <w:hideMark/>
          </w:tcPr>
          <w:p w:rsidR="00D629C7" w:rsidRPr="00D629C7" w:rsidRDefault="00D629C7" w:rsidP="00D629C7">
            <w:pPr>
              <w:spacing w:after="0" w:line="240" w:lineRule="auto"/>
              <w:rPr>
                <w:rFonts w:ascii="Times New Roman" w:eastAsia="Times New Roman" w:hAnsi="Times New Roman" w:cs="Times New Roman"/>
                <w:sz w:val="20"/>
                <w:szCs w:val="20"/>
                <w:lang w:eastAsia="ru-RU"/>
              </w:rPr>
            </w:pPr>
          </w:p>
        </w:tc>
      </w:tr>
      <w:tr w:rsidR="00D629C7" w:rsidRPr="00D629C7" w:rsidTr="00D629C7">
        <w:tc>
          <w:tcPr>
            <w:tcW w:w="0" w:type="auto"/>
            <w:gridSpan w:val="2"/>
            <w:tcBorders>
              <w:top w:val="nil"/>
              <w:left w:val="nil"/>
              <w:bottom w:val="nil"/>
              <w:right w:val="nil"/>
            </w:tcBorders>
            <w:tcMar>
              <w:top w:w="0" w:type="dxa"/>
              <w:left w:w="225" w:type="dxa"/>
              <w:bottom w:w="0" w:type="dxa"/>
              <w:right w:w="150" w:type="dxa"/>
            </w:tcMar>
            <w:vAlign w:val="center"/>
            <w:hideMark/>
          </w:tcPr>
          <w:tbl>
            <w:tblPr>
              <w:tblW w:w="11292" w:type="dxa"/>
              <w:tblCellMar>
                <w:left w:w="0" w:type="dxa"/>
                <w:right w:w="0" w:type="dxa"/>
              </w:tblCellMar>
              <w:tblLook w:val="04A0" w:firstRow="1" w:lastRow="0" w:firstColumn="1" w:lastColumn="0" w:noHBand="0" w:noVBand="1"/>
            </w:tblPr>
            <w:tblGrid>
              <w:gridCol w:w="3220"/>
              <w:gridCol w:w="2018"/>
              <w:gridCol w:w="2018"/>
              <w:gridCol w:w="2018"/>
              <w:gridCol w:w="2018"/>
            </w:tblGrid>
            <w:tr w:rsidR="00D629C7" w:rsidRPr="00D629C7">
              <w:tc>
                <w:tcPr>
                  <w:tcW w:w="322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Код видов расходов</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Сумма контракта (в валюте контракта)</w:t>
                  </w:r>
                </w:p>
              </w:tc>
            </w:tr>
            <w:tr w:rsidR="00D629C7" w:rsidRPr="00D629C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imes New Roman" w:eastAsia="Times New Roman" w:hAnsi="Times New Roman" w:cs="Times New Roman"/>
                      <w:b/>
                      <w:bCs/>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на 2023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на 2024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на 2025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на 2026 год</w:t>
                  </w:r>
                </w:p>
              </w:tc>
            </w:tr>
            <w:tr w:rsidR="00D629C7" w:rsidRPr="00D629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imes New Roman" w:eastAsia="Times New Roman" w:hAnsi="Times New Roman" w:cs="Times New Roman"/>
                      <w:b/>
                      <w:bCs/>
                      <w:sz w:val="24"/>
                      <w:szCs w:val="24"/>
                      <w:lang w:eastAsia="ru-RU"/>
                    </w:rPr>
                  </w:pPr>
                  <w:r w:rsidRPr="00D629C7">
                    <w:rPr>
                      <w:rFonts w:ascii="Times New Roman" w:eastAsia="Times New Roman" w:hAnsi="Times New Roman" w:cs="Times New Roman"/>
                      <w:b/>
                      <w:bCs/>
                      <w:sz w:val="24"/>
                      <w:szCs w:val="24"/>
                      <w:lang w:eastAsia="ru-RU"/>
                    </w:rPr>
                    <w:t>5</w:t>
                  </w:r>
                </w:p>
              </w:tc>
            </w:tr>
            <w:tr w:rsidR="00D629C7" w:rsidRPr="00D629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244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4048721.28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4048820.21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0</w:t>
                  </w:r>
                </w:p>
              </w:tc>
            </w:tr>
            <w:tr w:rsidR="00D629C7" w:rsidRPr="00D629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right"/>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4048721.28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4048820.21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imes New Roman" w:eastAsia="Times New Roman" w:hAnsi="Times New Roman" w:cs="Times New Roman"/>
                      <w:sz w:val="24"/>
                      <w:szCs w:val="24"/>
                      <w:lang w:eastAsia="ru-RU"/>
                    </w:rPr>
                  </w:pPr>
                  <w:r w:rsidRPr="00D629C7">
                    <w:rPr>
                      <w:rFonts w:ascii="Times New Roman" w:eastAsia="Times New Roman" w:hAnsi="Times New Roman" w:cs="Times New Roman"/>
                      <w:sz w:val="24"/>
                      <w:szCs w:val="24"/>
                      <w:lang w:eastAsia="ru-RU"/>
                    </w:rPr>
                    <w:t>0.00</w:t>
                  </w:r>
                </w:p>
              </w:tc>
            </w:tr>
          </w:tbl>
          <w:p w:rsidR="00D629C7" w:rsidRPr="00D629C7" w:rsidRDefault="00D629C7" w:rsidP="00D629C7">
            <w:pPr>
              <w:spacing w:after="0" w:line="240" w:lineRule="auto"/>
              <w:rPr>
                <w:rFonts w:ascii="Tahoma" w:eastAsia="Times New Roman" w:hAnsi="Tahoma" w:cs="Tahoma"/>
                <w:color w:val="000000"/>
                <w:sz w:val="18"/>
                <w:szCs w:val="18"/>
                <w:lang w:eastAsia="ru-RU"/>
              </w:rPr>
            </w:pP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Идентификационный код закупки</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231540211315554020100100520018010244</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Российская Федерация, Новосибирская обл, Новосибирск г, ул. Лениногорская 80, ул. Вересаева 2/1 и прилегающая территория. Срок оказания услуг- с 01.07.2023 по 30.06.2024г.</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Да</w:t>
            </w:r>
          </w:p>
        </w:tc>
      </w:tr>
      <w:tr w:rsidR="00D629C7" w:rsidRPr="00D629C7" w:rsidTr="00D629C7">
        <w:tc>
          <w:tcPr>
            <w:tcW w:w="0" w:type="auto"/>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Объект закупки</w:t>
            </w:r>
          </w:p>
        </w:tc>
        <w:tc>
          <w:tcPr>
            <w:tcW w:w="0" w:type="auto"/>
            <w:vAlign w:val="center"/>
            <w:hideMark/>
          </w:tcPr>
          <w:p w:rsidR="00D629C7" w:rsidRPr="00D629C7" w:rsidRDefault="00D629C7" w:rsidP="00D629C7">
            <w:pPr>
              <w:spacing w:after="0" w:line="240" w:lineRule="auto"/>
              <w:rPr>
                <w:rFonts w:ascii="Times New Roman" w:eastAsia="Times New Roman" w:hAnsi="Times New Roman" w:cs="Times New Roman"/>
                <w:sz w:val="20"/>
                <w:szCs w:val="20"/>
                <w:lang w:eastAsia="ru-RU"/>
              </w:rPr>
            </w:pPr>
          </w:p>
        </w:tc>
      </w:tr>
      <w:tr w:rsidR="00D629C7" w:rsidRPr="00D629C7" w:rsidTr="00D629C7">
        <w:tc>
          <w:tcPr>
            <w:tcW w:w="0" w:type="auto"/>
            <w:gridSpan w:val="2"/>
            <w:tcBorders>
              <w:top w:val="nil"/>
              <w:left w:val="nil"/>
              <w:bottom w:val="nil"/>
              <w:right w:val="nil"/>
            </w:tcBorders>
            <w:tcMar>
              <w:top w:w="0" w:type="dxa"/>
              <w:left w:w="225" w:type="dxa"/>
              <w:bottom w:w="0" w:type="dxa"/>
              <w:right w:w="150" w:type="dxa"/>
            </w:tcMar>
            <w:vAlign w:val="center"/>
            <w:hideMark/>
          </w:tcPr>
          <w:p w:rsidR="00D629C7" w:rsidRPr="00D629C7" w:rsidRDefault="00D629C7" w:rsidP="00D629C7">
            <w:pPr>
              <w:spacing w:after="0" w:line="240" w:lineRule="auto"/>
              <w:jc w:val="right"/>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Российский рубль</w:t>
            </w:r>
          </w:p>
        </w:tc>
      </w:tr>
    </w:tbl>
    <w:p w:rsidR="00D629C7" w:rsidRPr="00D629C7" w:rsidRDefault="00D629C7" w:rsidP="00D629C7">
      <w:pPr>
        <w:spacing w:after="0" w:line="240" w:lineRule="auto"/>
        <w:rPr>
          <w:rFonts w:ascii="Times New Roman" w:eastAsia="Times New Roman" w:hAnsi="Times New Roman" w:cs="Times New Roman"/>
          <w:vanish/>
          <w:sz w:val="24"/>
          <w:szCs w:val="24"/>
          <w:lang w:eastAsia="ru-RU"/>
        </w:rPr>
      </w:pPr>
    </w:p>
    <w:tbl>
      <w:tblPr>
        <w:tblW w:w="11667" w:type="dxa"/>
        <w:tblCellMar>
          <w:left w:w="0" w:type="dxa"/>
          <w:right w:w="0" w:type="dxa"/>
        </w:tblCellMar>
        <w:tblLook w:val="04A0" w:firstRow="1" w:lastRow="0" w:firstColumn="1" w:lastColumn="0" w:noHBand="0" w:noVBand="1"/>
      </w:tblPr>
      <w:tblGrid>
        <w:gridCol w:w="8437"/>
        <w:gridCol w:w="3230"/>
      </w:tblGrid>
      <w:tr w:rsidR="00D629C7" w:rsidRPr="00D629C7" w:rsidTr="00D629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Тип объекта закупки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Услуга</w:t>
            </w:r>
          </w:p>
        </w:tc>
      </w:tr>
    </w:tbl>
    <w:p w:rsidR="00D629C7" w:rsidRPr="00D629C7" w:rsidRDefault="00D629C7" w:rsidP="00D629C7">
      <w:pPr>
        <w:spacing w:after="0" w:line="240" w:lineRule="auto"/>
        <w:rPr>
          <w:rFonts w:ascii="Times New Roman" w:eastAsia="Times New Roman" w:hAnsi="Times New Roman" w:cs="Times New Roman"/>
          <w:vanish/>
          <w:sz w:val="24"/>
          <w:szCs w:val="24"/>
          <w:lang w:eastAsia="ru-RU"/>
        </w:rPr>
      </w:pPr>
    </w:p>
    <w:tbl>
      <w:tblPr>
        <w:tblW w:w="11667" w:type="dxa"/>
        <w:tblCellMar>
          <w:left w:w="0" w:type="dxa"/>
          <w:right w:w="0" w:type="dxa"/>
        </w:tblCellMar>
        <w:tblLook w:val="04A0" w:firstRow="1" w:lastRow="0" w:firstColumn="1" w:lastColumn="0" w:noHBand="0" w:noVBand="1"/>
      </w:tblPr>
      <w:tblGrid>
        <w:gridCol w:w="1388"/>
        <w:gridCol w:w="973"/>
        <w:gridCol w:w="1643"/>
        <w:gridCol w:w="1643"/>
        <w:gridCol w:w="1643"/>
        <w:gridCol w:w="21"/>
        <w:gridCol w:w="1605"/>
        <w:gridCol w:w="986"/>
        <w:gridCol w:w="809"/>
        <w:gridCol w:w="956"/>
      </w:tblGrid>
      <w:tr w:rsidR="00D629C7" w:rsidRPr="00D629C7" w:rsidTr="00D629C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Наименование товара, работы,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Код позиции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Характеристики товара, работы,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Количество(объем работы,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Единица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Цена за единицу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Стоимость позиции</w:t>
            </w:r>
          </w:p>
        </w:tc>
      </w:tr>
      <w:tr w:rsidR="00D629C7" w:rsidRPr="00D629C7" w:rsidTr="00D629C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b/>
                <w:bCs/>
                <w:color w:val="000000"/>
                <w:sz w:val="14"/>
                <w:szCs w:val="14"/>
                <w:lang w:eastAsia="ru-RU"/>
              </w:rPr>
            </w:pP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Наименование характеристики</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Значение характеристики</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b/>
                <w:bCs/>
                <w:color w:val="000000"/>
                <w:sz w:val="14"/>
                <w:szCs w:val="14"/>
                <w:lang w:eastAsia="ru-RU"/>
              </w:rPr>
            </w:pPr>
            <w:r w:rsidRPr="00D629C7">
              <w:rPr>
                <w:rFonts w:ascii="Tahoma" w:eastAsia="Times New Roman" w:hAnsi="Tahoma" w:cs="Tahoma"/>
                <w:b/>
                <w:bCs/>
                <w:color w:val="000000"/>
                <w:sz w:val="14"/>
                <w:szCs w:val="14"/>
                <w:lang w:eastAsia="ru-RU"/>
              </w:rPr>
              <w:t>Единица измерения характеристики</w:t>
            </w:r>
          </w:p>
        </w:tc>
        <w:tc>
          <w:tcPr>
            <w:tcW w:w="0" w:type="auto"/>
            <w:vAlign w:val="center"/>
            <w:hideMark/>
          </w:tcPr>
          <w:p w:rsidR="00D629C7" w:rsidRPr="00D629C7" w:rsidRDefault="00D629C7" w:rsidP="00D629C7">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b/>
                <w:bCs/>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b/>
                <w:bCs/>
                <w:color w:val="000000"/>
                <w:sz w:val="14"/>
                <w:szCs w:val="14"/>
                <w:lang w:eastAsia="ru-RU"/>
              </w:rPr>
            </w:pPr>
          </w:p>
        </w:tc>
      </w:tr>
      <w:tr w:rsidR="00D629C7" w:rsidRPr="00D629C7" w:rsidTr="00D629C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Услуги частных охранных организаций (пост 24 часа)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80.10.12.200</w:t>
            </w:r>
          </w:p>
        </w:tc>
        <w:tc>
          <w:tcPr>
            <w:tcW w:w="0" w:type="auto"/>
            <w:gridSpan w:val="4"/>
            <w:tcBorders>
              <w:top w:val="nil"/>
              <w:left w:val="nil"/>
              <w:bottom w:val="nil"/>
              <w:right w:val="nil"/>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Час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406.21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406.21</w:t>
            </w:r>
          </w:p>
        </w:tc>
      </w:tr>
      <w:tr w:rsidR="00D629C7" w:rsidRPr="00D629C7" w:rsidTr="00D629C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согласно описанию объекта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r>
      <w:tr w:rsidR="00D629C7" w:rsidRPr="00D629C7" w:rsidTr="00D629C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Услуги частных охранных организаций (пост 24 часа)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80.10.12.200</w:t>
            </w:r>
          </w:p>
        </w:tc>
        <w:tc>
          <w:tcPr>
            <w:tcW w:w="0" w:type="auto"/>
            <w:gridSpan w:val="4"/>
            <w:tcBorders>
              <w:top w:val="nil"/>
              <w:left w:val="nil"/>
              <w:bottom w:val="nil"/>
              <w:right w:val="nil"/>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26351</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Час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307.28</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jc w:val="center"/>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8097135.28</w:t>
            </w:r>
          </w:p>
        </w:tc>
      </w:tr>
      <w:tr w:rsidR="00D629C7" w:rsidRPr="00D629C7" w:rsidTr="00D629C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gridSpan w:val="4"/>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r w:rsidRPr="00D629C7">
              <w:rPr>
                <w:rFonts w:ascii="Tahoma" w:eastAsia="Times New Roman" w:hAnsi="Tahoma" w:cs="Tahoma"/>
                <w:color w:val="000000"/>
                <w:sz w:val="14"/>
                <w:szCs w:val="14"/>
                <w:lang w:eastAsia="ru-RU"/>
              </w:rPr>
              <w:t>согласно описанию объекта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29C7" w:rsidRPr="00D629C7" w:rsidRDefault="00D629C7" w:rsidP="00D629C7">
            <w:pPr>
              <w:spacing w:after="0" w:line="240" w:lineRule="auto"/>
              <w:rPr>
                <w:rFonts w:ascii="Tahoma" w:eastAsia="Times New Roman" w:hAnsi="Tahoma" w:cs="Tahoma"/>
                <w:color w:val="000000"/>
                <w:sz w:val="14"/>
                <w:szCs w:val="14"/>
                <w:lang w:eastAsia="ru-RU"/>
              </w:rPr>
            </w:pPr>
          </w:p>
        </w:tc>
      </w:tr>
    </w:tbl>
    <w:p w:rsidR="00D629C7" w:rsidRPr="00D629C7" w:rsidRDefault="00D629C7" w:rsidP="00D629C7">
      <w:pPr>
        <w:spacing w:after="0" w:line="240" w:lineRule="auto"/>
        <w:jc w:val="right"/>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Итого: 8097541.49 Российский рубль</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Преимущества</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lastRenderedPageBreak/>
        <w:t>Преимущество в соответствии с ч. 3 ст. 30 Закона № 44-ФЗ</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Требования к участникам</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3 . 1 Требования в соответствии с позицией 34 раздела VI приложения к ПП РФ от 29.12.2021 № 2571</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от начальной (максимальной) цены контракта, заключаемого по результатам определения поставщика (подрядчика, исполнителя). Информация и документы, подтверждающие соответствие участников закупки дополнительным требованиям: 1) исполненный договор; 2) акт приемки оказанных услуг, подтверждающий цену оказанных услуг</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Участник должен иметь : лицензию, согласно п.32 ч.1.ст.12 ФЗ-99 от 04.05.2011г. «О лицензировании отдельных видов деятельности», в соответствии со ст. 11.2 Закона РФ от 11.03.1992г. № 2487-1 «О частной детективной и охранной деятельности в Российской Федерации» на вид охранных услуг, предусмотренных п.7 ч.3 ст.3 данного закона - Охрана объектов и (или) имущества, а также обеспечение внутриобъектного и пропускного режимов на объектах, в отношении которых установлены обязательные для выполнения требования к антитеррористической защищенности. В качестве подтверждения наличия лицензии участник должен предоставить выписку или копию выписки из реестра лицензий по форме утвержденной Постановлением Правительства РФ от 29.12.2020 №2343 «Об утверждении Правил формирования и ведения реестра лицензий и типовой формы выписки из реестра лицензий»</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Ограничения</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Не установлены</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Обеспечение заявки</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Требуется обеспечение заявки</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Размер обеспечения заявки</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40487.71 Российский рубль</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 1451-р. Блокирование денежных средств, внесенных участником в качестве обеспечения заявки, осуществляется в порядке, установленном ст.44 Закона № 44-ФЗ. Независимая гарантия должна отвечать требованиям ст. 45 Закона № 44-ФЗ. Срок действия независимой гарантии должен составлять не менее месяца с даты окончания срока подачи заявок.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Реквизиты счета в соответствии с п.16 ч. 1 ст. 42 Закона № 44-ФЗ</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"Номер расчётного счёта" 03214643000000015100</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"Номер лицевого счёта" 20516Х38290</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"БИК" 015004950</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"Наименование кредитной организации" Сибрское ГУ банка России//УФК по Новосибирской области г. Новосибирск</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"Номер корреспондентского счета" 40102810445370000043</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Обеспечение исполнения контракта</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Требуется обеспечение исполнения контракта</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Размер обеспечения исполнения контракта</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10.00%</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Порядок обеспечения исполнения контракта, требования к обеспечению</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Обеспечение исполнения контракта предоставляется в виде независимой гарантии, соответствующей требованиям ст. 45 Федерального закона от 05.04.2013 N 44-ФЗ, или внесением денежных средств на указанный заказчиком счет. Участник закупки определяет способ обеспечения исполнения контракта самостоятельно. Контракт заключается после предоставления участником закупки обеспечения исполнения контракта</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Платежные реквизиты</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"Номер расчётного счёта" 03214643000000015100</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"Номер лицевого счёта" 20516Х38290</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"БИК" 015004950</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lastRenderedPageBreak/>
        <w:t>"Наименование кредитной организации" Сибрское ГУ банка России//УФК по Новосибирской области г. Новосибирск</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"Номер корреспондентского счета" 40102810445370000043</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Обеспечение гарантийных обязательств</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Обеспечение гарантийных обязательств не требуется</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Дополнительная информация</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Информация отсутствует</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Банковское или казначейское сопровождение контракта не требуется</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Перечень прикрепленных документов</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1 Обоснование НМЦК</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Проект контракта</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1 проект контракта</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Описание объекта закупки</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1 Описание объекта закупки</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1 Требования к заявке</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D629C7" w:rsidRPr="00D629C7" w:rsidRDefault="00D629C7" w:rsidP="00D629C7">
      <w:pPr>
        <w:spacing w:after="0" w:line="240" w:lineRule="auto"/>
        <w:rPr>
          <w:rFonts w:ascii="Tahoma" w:eastAsia="Times New Roman" w:hAnsi="Tahoma" w:cs="Tahoma"/>
          <w:color w:val="000000"/>
          <w:sz w:val="18"/>
          <w:szCs w:val="18"/>
          <w:lang w:eastAsia="ru-RU"/>
        </w:rPr>
      </w:pPr>
      <w:r w:rsidRPr="00D629C7">
        <w:rPr>
          <w:rFonts w:ascii="Tahoma" w:eastAsia="Times New Roman" w:hAnsi="Tahoma" w:cs="Tahoma"/>
          <w:color w:val="000000"/>
          <w:sz w:val="18"/>
          <w:szCs w:val="18"/>
          <w:lang w:eastAsia="ru-RU"/>
        </w:rPr>
        <w:t>1 Реквизиты заказчика</w:t>
      </w:r>
    </w:p>
    <w:p w:rsidR="00071626" w:rsidRDefault="00071626" w:rsidP="00D629C7">
      <w:pPr>
        <w:spacing w:after="0"/>
      </w:pPr>
    </w:p>
    <w:sectPr w:rsidR="00071626" w:rsidSect="00D629C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F"/>
    <w:rsid w:val="00071626"/>
    <w:rsid w:val="00D629C7"/>
    <w:rsid w:val="00DC4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2023-05-24T04:19:00Z</dcterms:created>
  <dcterms:modified xsi:type="dcterms:W3CDTF">2023-05-24T04:20:00Z</dcterms:modified>
</cp:coreProperties>
</file>