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F53BF1" w:rsidP="009F7D8A">
      <w:pPr>
        <w:pStyle w:val="1"/>
        <w:tabs>
          <w:tab w:val="clear" w:pos="432"/>
        </w:tabs>
        <w:spacing w:before="0" w:after="0"/>
        <w:ind w:left="0" w:firstLine="0"/>
        <w:rPr>
          <w:sz w:val="20"/>
          <w:szCs w:val="20"/>
        </w:rPr>
      </w:pPr>
      <w:r>
        <w:rPr>
          <w:sz w:val="20"/>
          <w:szCs w:val="20"/>
        </w:rPr>
        <w:t>ДОГОВОР № 1-310/Д-24</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0271A4">
        <w:rPr>
          <w:rFonts w:ascii="Times New Roman" w:hAnsi="Times New Roman"/>
          <w:sz w:val="20"/>
          <w:szCs w:val="20"/>
        </w:rPr>
        <w:t>4</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0271A4" w:rsidRPr="000271A4">
        <w:rPr>
          <w:rFonts w:ascii="Times New Roman" w:hAnsi="Times New Roman"/>
          <w:b/>
          <w:sz w:val="20"/>
          <w:szCs w:val="20"/>
        </w:rPr>
        <w:t>241540211315554020100100410012620244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271A4">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271A4">
        <w:rPr>
          <w:rFonts w:ascii="Times New Roman" w:hAnsi="Times New Roman"/>
          <w:sz w:val="20"/>
          <w:szCs w:val="20"/>
        </w:rPr>
        <w:t xml:space="preserve">доверенности №24 от 25.11.2022 </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4E0696">
        <w:rPr>
          <w:rFonts w:ascii="Times New Roman" w:hAnsi="Times New Roman"/>
          <w:b/>
          <w:sz w:val="20"/>
          <w:szCs w:val="20"/>
        </w:rPr>
        <w:t>Общество с ограниченной ответственностью «РУСКО» (ООО «РУСКО»)</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4E0696">
        <w:rPr>
          <w:rFonts w:ascii="Times New Roman" w:hAnsi="Times New Roman"/>
          <w:sz w:val="20"/>
          <w:szCs w:val="20"/>
        </w:rPr>
        <w:t xml:space="preserve"> лице  генерального директора Рубченко Дмитрия Михайловича (ИНН 541013643497)</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w:t>
      </w:r>
      <w:proofErr w:type="gramEnd"/>
      <w:r w:rsidRPr="005E6C39">
        <w:rPr>
          <w:rFonts w:ascii="Times New Roman" w:hAnsi="Times New Roman"/>
          <w:sz w:val="20"/>
          <w:szCs w:val="20"/>
        </w:rPr>
        <w:t xml:space="preserve">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271A4">
        <w:rPr>
          <w:rFonts w:ascii="Times New Roman" w:hAnsi="Times New Roman"/>
          <w:sz w:val="20"/>
          <w:szCs w:val="20"/>
        </w:rPr>
        <w:t>7</w:t>
      </w:r>
      <w:r w:rsidR="004E0696">
        <w:rPr>
          <w:rFonts w:ascii="Times New Roman" w:hAnsi="Times New Roman"/>
          <w:sz w:val="20"/>
          <w:szCs w:val="20"/>
        </w:rPr>
        <w:t>/0351100001724000009</w:t>
      </w:r>
      <w:r w:rsidR="000271A4" w:rsidRPr="000271A4">
        <w:rPr>
          <w:rFonts w:ascii="Times New Roman" w:hAnsi="Times New Roman"/>
          <w:b/>
          <w:sz w:val="20"/>
          <w:szCs w:val="20"/>
        </w:rPr>
        <w:t xml:space="preserve"> </w:t>
      </w:r>
      <w:r w:rsidR="000271A4" w:rsidRPr="000271A4">
        <w:rPr>
          <w:rFonts w:ascii="Times New Roman" w:hAnsi="Times New Roman"/>
          <w:sz w:val="20"/>
          <w:szCs w:val="20"/>
        </w:rPr>
        <w:t>для  субъектов малого  предпринимательства и  социально ориентированных некоммерческих организаций,  на основании протокола подведения итогов определения поставщика (подрядч</w:t>
      </w:r>
      <w:r w:rsidR="000271A4">
        <w:rPr>
          <w:rFonts w:ascii="Times New Roman" w:hAnsi="Times New Roman"/>
          <w:sz w:val="20"/>
          <w:szCs w:val="20"/>
        </w:rPr>
        <w:t xml:space="preserve">ика, исполнителя) </w:t>
      </w:r>
      <w:r w:rsidR="004E0696">
        <w:rPr>
          <w:rFonts w:ascii="Times New Roman" w:hAnsi="Times New Roman"/>
          <w:sz w:val="20"/>
          <w:szCs w:val="20"/>
        </w:rPr>
        <w:t xml:space="preserve"> от 03.06.2024г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F45A2">
        <w:rPr>
          <w:rFonts w:ascii="Times New Roman" w:hAnsi="Times New Roman"/>
          <w:sz w:val="20"/>
          <w:szCs w:val="20"/>
        </w:rPr>
        <w:t>проекторов</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45A2">
        <w:rPr>
          <w:rFonts w:ascii="Times New Roman" w:hAnsi="Times New Roman"/>
          <w:sz w:val="20"/>
          <w:szCs w:val="20"/>
        </w:rPr>
        <w:t>проекторы</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4B2876">
        <w:rPr>
          <w:rFonts w:ascii="Times New Roman" w:hAnsi="Times New Roman"/>
          <w:sz w:val="20"/>
          <w:szCs w:val="20"/>
        </w:rPr>
        <w:t xml:space="preserve"> 593 802,44 рублей (пятьсот девяносто три тысячи восемьсот два рубля 44 копейки) с учетом  НДС20%</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w:t>
      </w:r>
      <w:r w:rsidR="00C435CB" w:rsidRPr="00C435CB">
        <w:rPr>
          <w:rFonts w:ascii="Times New Roman" w:hAnsi="Times New Roman"/>
          <w:sz w:val="20"/>
          <w:szCs w:val="20"/>
        </w:rPr>
        <w:lastRenderedPageBreak/>
        <w:t>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0271A4">
        <w:rPr>
          <w:rFonts w:ascii="Times New Roman" w:hAnsi="Times New Roman"/>
          <w:sz w:val="20"/>
          <w:szCs w:val="20"/>
        </w:rPr>
        <w:t>60</w:t>
      </w:r>
      <w:r w:rsidR="000F45A2">
        <w:rPr>
          <w:rFonts w:ascii="Times New Roman" w:hAnsi="Times New Roman"/>
          <w:sz w:val="20"/>
          <w:szCs w:val="20"/>
        </w:rPr>
        <w:t xml:space="preserve"> </w:t>
      </w:r>
      <w:r w:rsidR="000271A4">
        <w:rPr>
          <w:rFonts w:ascii="Times New Roman" w:hAnsi="Times New Roman"/>
          <w:sz w:val="20"/>
          <w:szCs w:val="20"/>
        </w:rPr>
        <w:t>(шестидеся</w:t>
      </w:r>
      <w:r w:rsidR="000F45A2">
        <w:rPr>
          <w:rFonts w:ascii="Times New Roman" w:hAnsi="Times New Roman"/>
          <w:sz w:val="20"/>
          <w:szCs w:val="20"/>
        </w:rPr>
        <w:t>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w:t>
      </w:r>
      <w:r w:rsidR="00606752" w:rsidRPr="005F7822">
        <w:rPr>
          <w:rFonts w:ascii="Times New Roman" w:hAnsi="Times New Roman"/>
          <w:kern w:val="0"/>
          <w:sz w:val="20"/>
          <w:szCs w:val="20"/>
          <w:lang w:eastAsia="ru-RU"/>
        </w:rPr>
        <w:t>6</w:t>
      </w:r>
      <w:r w:rsidR="00CF0BF3" w:rsidRPr="005F7822">
        <w:rPr>
          <w:rFonts w:ascii="Times New Roman" w:hAnsi="Times New Roman"/>
          <w:sz w:val="20"/>
          <w:szCs w:val="20"/>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w:t>
      </w:r>
      <w:r w:rsidRPr="00974732">
        <w:rPr>
          <w:rFonts w:ascii="Times New Roman" w:hAnsi="Times New Roman"/>
          <w:sz w:val="20"/>
          <w:szCs w:val="20"/>
        </w:rPr>
        <w:lastRenderedPageBreak/>
        <w:t>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w:t>
      </w:r>
      <w:r w:rsidR="000271A4">
        <w:rPr>
          <w:rFonts w:ascii="Times New Roman" w:hAnsi="Times New Roman"/>
          <w:sz w:val="20"/>
          <w:szCs w:val="20"/>
        </w:rPr>
        <w:t>е контактного телефона</w:t>
      </w:r>
      <w:r w:rsidR="002363AC">
        <w:rPr>
          <w:rFonts w:ascii="Times New Roman" w:hAnsi="Times New Roman"/>
          <w:sz w:val="20"/>
          <w:szCs w:val="20"/>
        </w:rPr>
        <w:t xml:space="preserve">,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271A4">
        <w:rPr>
          <w:rFonts w:ascii="Times New Roman" w:hAnsi="Times New Roman" w:cs="Times New Roman"/>
          <w:b/>
          <w:sz w:val="20"/>
          <w:szCs w:val="20"/>
        </w:rPr>
        <w:t>Обеспечение исполнения договора</w:t>
      </w:r>
      <w:r w:rsidR="00044E5A" w:rsidRPr="005E6C39">
        <w:rPr>
          <w:rFonts w:ascii="Times New Roman" w:hAnsi="Times New Roman" w:cs="Times New Roman"/>
          <w:b/>
          <w:sz w:val="20"/>
          <w:szCs w:val="20"/>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w:t>
      </w:r>
      <w:r w:rsidRPr="00A01663">
        <w:rPr>
          <w:rFonts w:ascii="Times New Roman" w:eastAsiaTheme="minorHAnsi" w:hAnsi="Times New Roman"/>
          <w:kern w:val="0"/>
          <w:sz w:val="20"/>
          <w:szCs w:val="20"/>
          <w:lang w:eastAsia="en-US"/>
        </w:rPr>
        <w:lastRenderedPageBreak/>
        <w:t xml:space="preserve">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w:t>
      </w:r>
      <w:r w:rsidR="000271A4">
        <w:rPr>
          <w:rFonts w:ascii="Times New Roman" w:eastAsiaTheme="minorHAnsi" w:hAnsi="Times New Roman"/>
          <w:kern w:val="0"/>
          <w:sz w:val="20"/>
          <w:szCs w:val="20"/>
          <w:lang w:eastAsia="en-US"/>
        </w:rPr>
        <w:t xml:space="preserve"> договоре или указанный в заявлении Поставщика о возврате обеспечения</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lastRenderedPageBreak/>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w:t>
      </w:r>
      <w:r w:rsidR="000271A4">
        <w:rPr>
          <w:rFonts w:ascii="Times New Roman" w:hAnsi="Times New Roman"/>
          <w:bCs/>
          <w:sz w:val="20"/>
          <w:szCs w:val="20"/>
        </w:rPr>
        <w:t xml:space="preserve"> ч.12.1 </w:t>
      </w:r>
      <w:r w:rsidR="00825D99" w:rsidRPr="00825D99">
        <w:rPr>
          <w:rFonts w:ascii="Times New Roman" w:hAnsi="Times New Roman"/>
          <w:bCs/>
          <w:sz w:val="20"/>
          <w:szCs w:val="20"/>
        </w:rPr>
        <w:t xml:space="preserve">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0271A4">
              <w:rPr>
                <w:rFonts w:ascii="Times New Roman" w:hAnsi="Times New Roman" w:cs="Times New Roman"/>
                <w:sz w:val="20"/>
                <w:szCs w:val="20"/>
              </w:rPr>
              <w:t xml:space="preserve"> </w:t>
            </w:r>
            <w:proofErr w:type="spellStart"/>
            <w:r w:rsidR="000271A4">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B55115" w:rsidRDefault="004B2876" w:rsidP="00062204">
            <w:pPr>
              <w:pStyle w:val="20"/>
              <w:spacing w:after="0" w:line="240" w:lineRule="auto"/>
              <w:ind w:left="522"/>
              <w:jc w:val="both"/>
              <w:rPr>
                <w:rFonts w:ascii="Times New Roman" w:hAnsi="Times New Roman" w:cs="Times New Roman"/>
                <w:b/>
                <w:sz w:val="20"/>
                <w:szCs w:val="20"/>
              </w:rPr>
            </w:pPr>
            <w:r>
              <w:rPr>
                <w:rFonts w:ascii="Times New Roman" w:hAnsi="Times New Roman" w:cs="Times New Roman"/>
                <w:sz w:val="20"/>
                <w:szCs w:val="20"/>
              </w:rPr>
              <w:t xml:space="preserve">  </w:t>
            </w:r>
            <w:r w:rsidRPr="00B55115">
              <w:rPr>
                <w:rFonts w:ascii="Times New Roman" w:hAnsi="Times New Roman" w:cs="Times New Roman"/>
                <w:b/>
                <w:sz w:val="20"/>
                <w:szCs w:val="20"/>
              </w:rPr>
              <w:t>ООО «РУСКО»</w:t>
            </w:r>
          </w:p>
          <w:p w:rsidR="004B2876" w:rsidRDefault="004B287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630075 г. Новосибирск, </w:t>
            </w:r>
          </w:p>
          <w:p w:rsidR="004B2876" w:rsidRDefault="004B287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ул. Залесского д.5/1 офис 704</w:t>
            </w:r>
          </w:p>
          <w:p w:rsidR="004B2876" w:rsidRDefault="004B287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8 800-333-4808</w:t>
            </w: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8B7B7A">
                <w:rPr>
                  <w:rStyle w:val="a6"/>
                  <w:rFonts w:ascii="Times New Roman" w:hAnsi="Times New Roman" w:cs="Times New Roman"/>
                  <w:sz w:val="20"/>
                  <w:szCs w:val="20"/>
                  <w:lang w:val="en-US"/>
                </w:rPr>
                <w:t>tender</w:t>
              </w:r>
              <w:r w:rsidRPr="00CF534A">
                <w:rPr>
                  <w:rStyle w:val="a6"/>
                  <w:rFonts w:ascii="Times New Roman" w:hAnsi="Times New Roman" w:cs="Times New Roman"/>
                  <w:sz w:val="20"/>
                  <w:szCs w:val="20"/>
                </w:rPr>
                <w:t>@</w:t>
              </w:r>
              <w:proofErr w:type="spellStart"/>
              <w:r w:rsidRPr="008B7B7A">
                <w:rPr>
                  <w:rStyle w:val="a6"/>
                  <w:rFonts w:ascii="Times New Roman" w:hAnsi="Times New Roman" w:cs="Times New Roman"/>
                  <w:sz w:val="20"/>
                  <w:szCs w:val="20"/>
                  <w:lang w:val="en-US"/>
                </w:rPr>
                <w:t>rusco</w:t>
              </w:r>
              <w:proofErr w:type="spellEnd"/>
              <w:r w:rsidRPr="00CF534A">
                <w:rPr>
                  <w:rStyle w:val="a6"/>
                  <w:rFonts w:ascii="Times New Roman" w:hAnsi="Times New Roman" w:cs="Times New Roman"/>
                  <w:sz w:val="20"/>
                  <w:szCs w:val="20"/>
                </w:rPr>
                <w:t>-</w:t>
              </w:r>
              <w:r w:rsidRPr="008B7B7A">
                <w:rPr>
                  <w:rStyle w:val="a6"/>
                  <w:rFonts w:ascii="Times New Roman" w:hAnsi="Times New Roman" w:cs="Times New Roman"/>
                  <w:sz w:val="20"/>
                  <w:szCs w:val="20"/>
                  <w:lang w:val="en-US"/>
                </w:rPr>
                <w:t>group</w:t>
              </w:r>
              <w:r w:rsidRPr="00CF534A">
                <w:rPr>
                  <w:rStyle w:val="a6"/>
                  <w:rFonts w:ascii="Times New Roman" w:hAnsi="Times New Roman" w:cs="Times New Roman"/>
                  <w:sz w:val="20"/>
                  <w:szCs w:val="20"/>
                </w:rPr>
                <w:t>.</w:t>
              </w:r>
              <w:proofErr w:type="spellStart"/>
              <w:r w:rsidRPr="008B7B7A">
                <w:rPr>
                  <w:rStyle w:val="a6"/>
                  <w:rFonts w:ascii="Times New Roman" w:hAnsi="Times New Roman" w:cs="Times New Roman"/>
                  <w:sz w:val="20"/>
                  <w:szCs w:val="20"/>
                  <w:lang w:val="en-US"/>
                </w:rPr>
                <w:t>ru</w:t>
              </w:r>
              <w:proofErr w:type="spellEnd"/>
            </w:hyperlink>
            <w:r w:rsidRPr="00CF534A">
              <w:rPr>
                <w:rFonts w:ascii="Times New Roman" w:hAnsi="Times New Roman" w:cs="Times New Roman"/>
                <w:sz w:val="20"/>
                <w:szCs w:val="20"/>
              </w:rPr>
              <w:t xml:space="preserve"> </w:t>
            </w: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5402004445  КПП 540201001</w:t>
            </w: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1155476032216</w:t>
            </w: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Дата н/учет 26.03.2015г.</w:t>
            </w: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52845994 ОКТМО 50701000001</w:t>
            </w:r>
          </w:p>
          <w:p w:rsidR="00CF534A" w:rsidRDefault="00CF534A"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40702810701000003756</w:t>
            </w: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Банк «Левобережный» (ПАО) г.</w:t>
            </w:r>
            <w:r w:rsidR="005F7822">
              <w:rPr>
                <w:rFonts w:ascii="Times New Roman" w:hAnsi="Times New Roman" w:cs="Times New Roman"/>
                <w:sz w:val="20"/>
                <w:szCs w:val="20"/>
              </w:rPr>
              <w:t xml:space="preserve"> Новосибирск</w:t>
            </w:r>
            <w:bookmarkStart w:id="2" w:name="_GoBack"/>
            <w:bookmarkEnd w:id="2"/>
          </w:p>
          <w:p w:rsidR="00CF534A" w:rsidRDefault="00CF534A"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30101810100000000850</w:t>
            </w: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045004850</w:t>
            </w:r>
          </w:p>
          <w:p w:rsidR="00CF534A" w:rsidRDefault="00CF534A" w:rsidP="00062204">
            <w:pPr>
              <w:pStyle w:val="20"/>
              <w:spacing w:after="0" w:line="240" w:lineRule="auto"/>
              <w:ind w:left="522"/>
              <w:jc w:val="both"/>
              <w:rPr>
                <w:rFonts w:ascii="Times New Roman" w:hAnsi="Times New Roman" w:cs="Times New Roman"/>
                <w:sz w:val="20"/>
                <w:szCs w:val="20"/>
              </w:rPr>
            </w:pPr>
          </w:p>
          <w:p w:rsidR="00CF534A" w:rsidRDefault="00CF534A" w:rsidP="00062204">
            <w:pPr>
              <w:pStyle w:val="20"/>
              <w:spacing w:after="0" w:line="240" w:lineRule="auto"/>
              <w:ind w:left="522"/>
              <w:jc w:val="both"/>
              <w:rPr>
                <w:rFonts w:ascii="Times New Roman" w:hAnsi="Times New Roman" w:cs="Times New Roman"/>
                <w:sz w:val="20"/>
                <w:szCs w:val="20"/>
              </w:rPr>
            </w:pPr>
          </w:p>
          <w:p w:rsidR="00CF534A" w:rsidRDefault="00CF534A" w:rsidP="00062204">
            <w:pPr>
              <w:pStyle w:val="20"/>
              <w:spacing w:after="0" w:line="240" w:lineRule="auto"/>
              <w:ind w:left="522"/>
              <w:jc w:val="both"/>
              <w:rPr>
                <w:rFonts w:ascii="Times New Roman" w:hAnsi="Times New Roman" w:cs="Times New Roman"/>
                <w:sz w:val="20"/>
                <w:szCs w:val="20"/>
              </w:rPr>
            </w:pPr>
          </w:p>
          <w:p w:rsidR="00CF534A" w:rsidRDefault="00CF534A" w:rsidP="00062204">
            <w:pPr>
              <w:pStyle w:val="20"/>
              <w:spacing w:after="0" w:line="240" w:lineRule="auto"/>
              <w:ind w:left="522"/>
              <w:jc w:val="both"/>
              <w:rPr>
                <w:rFonts w:ascii="Times New Roman" w:hAnsi="Times New Roman" w:cs="Times New Roman"/>
                <w:sz w:val="20"/>
                <w:szCs w:val="20"/>
              </w:rPr>
            </w:pPr>
          </w:p>
          <w:p w:rsidR="00CF534A" w:rsidRDefault="00CF534A" w:rsidP="00062204">
            <w:pPr>
              <w:pStyle w:val="20"/>
              <w:spacing w:after="0" w:line="240" w:lineRule="auto"/>
              <w:ind w:left="522"/>
              <w:jc w:val="both"/>
              <w:rPr>
                <w:rFonts w:ascii="Times New Roman" w:hAnsi="Times New Roman" w:cs="Times New Roman"/>
                <w:sz w:val="20"/>
                <w:szCs w:val="20"/>
              </w:rPr>
            </w:pP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CF534A" w:rsidRDefault="00CF534A" w:rsidP="00062204">
            <w:pPr>
              <w:pStyle w:val="20"/>
              <w:spacing w:after="0" w:line="240" w:lineRule="auto"/>
              <w:ind w:left="522"/>
              <w:jc w:val="both"/>
              <w:rPr>
                <w:rFonts w:ascii="Times New Roman" w:hAnsi="Times New Roman" w:cs="Times New Roman"/>
                <w:sz w:val="20"/>
                <w:szCs w:val="20"/>
              </w:rPr>
            </w:pPr>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 </w:t>
            </w:r>
            <w:proofErr w:type="spellStart"/>
            <w:r>
              <w:rPr>
                <w:rFonts w:ascii="Times New Roman" w:hAnsi="Times New Roman" w:cs="Times New Roman"/>
                <w:sz w:val="20"/>
                <w:szCs w:val="20"/>
              </w:rPr>
              <w:t>Д.М.Рубченко</w:t>
            </w:r>
            <w:proofErr w:type="spellEnd"/>
          </w:p>
          <w:p w:rsidR="00CF534A" w:rsidRDefault="00CF534A"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CF534A" w:rsidRDefault="00CF534A" w:rsidP="00062204">
            <w:pPr>
              <w:pStyle w:val="20"/>
              <w:spacing w:after="0" w:line="240" w:lineRule="auto"/>
              <w:ind w:left="522"/>
              <w:jc w:val="both"/>
              <w:rPr>
                <w:rFonts w:ascii="Times New Roman" w:hAnsi="Times New Roman" w:cs="Times New Roman"/>
                <w:sz w:val="20"/>
                <w:szCs w:val="20"/>
              </w:rPr>
            </w:pPr>
          </w:p>
          <w:p w:rsidR="00CF534A" w:rsidRPr="00CF534A" w:rsidRDefault="00CF534A" w:rsidP="00CF534A">
            <w:pPr>
              <w:pStyle w:val="20"/>
              <w:spacing w:after="0" w:line="240" w:lineRule="auto"/>
              <w:ind w:left="0"/>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FC2A23"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FC2A23" w:rsidRDefault="00FC2A23" w:rsidP="006A395D">
      <w:pPr>
        <w:suppressAutoHyphens w:val="0"/>
        <w:spacing w:after="0" w:line="240" w:lineRule="auto"/>
        <w:rPr>
          <w:rFonts w:ascii="Times New Roman" w:hAnsi="Times New Roman"/>
          <w:b/>
          <w:sz w:val="20"/>
          <w:szCs w:val="20"/>
        </w:rPr>
      </w:pPr>
      <w:r>
        <w:rPr>
          <w:rFonts w:ascii="Times New Roman" w:hAnsi="Times New Roman"/>
          <w:sz w:val="20"/>
          <w:szCs w:val="20"/>
        </w:rPr>
        <w:t>ИКЗ:</w:t>
      </w:r>
      <w:r w:rsidRPr="00FC2A23">
        <w:rPr>
          <w:rFonts w:ascii="Times New Roman" w:hAnsi="Times New Roman"/>
          <w:b/>
          <w:sz w:val="20"/>
          <w:szCs w:val="20"/>
        </w:rPr>
        <w:t xml:space="preserve"> №241540211315554020100100410012620244</w:t>
      </w:r>
    </w:p>
    <w:p w:rsidR="00FC2A23" w:rsidRDefault="00FC2A23" w:rsidP="006A395D">
      <w:pPr>
        <w:suppressAutoHyphens w:val="0"/>
        <w:spacing w:after="0" w:line="240" w:lineRule="auto"/>
        <w:rPr>
          <w:rFonts w:ascii="Times New Roman" w:hAnsi="Times New Roman"/>
          <w:b/>
          <w:sz w:val="20"/>
          <w:szCs w:val="20"/>
        </w:rPr>
      </w:pPr>
    </w:p>
    <w:p w:rsidR="00FC2A23" w:rsidRDefault="00FC2A23" w:rsidP="00FC2A23">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ook w:val="04A0" w:firstRow="1" w:lastRow="0" w:firstColumn="1" w:lastColumn="0" w:noHBand="0" w:noVBand="1"/>
      </w:tblPr>
      <w:tblGrid>
        <w:gridCol w:w="5637"/>
        <w:gridCol w:w="1275"/>
        <w:gridCol w:w="1843"/>
        <w:gridCol w:w="1666"/>
      </w:tblGrid>
      <w:tr w:rsidR="00FC2A23" w:rsidTr="00FC2A23">
        <w:tc>
          <w:tcPr>
            <w:tcW w:w="5637" w:type="dxa"/>
          </w:tcPr>
          <w:p w:rsidR="00FC2A23" w:rsidRDefault="00FC2A23" w:rsidP="00FC2A23">
            <w:pPr>
              <w:suppressAutoHyphens w:val="0"/>
              <w:jc w:val="center"/>
              <w:rPr>
                <w:rFonts w:ascii="Times New Roman" w:hAnsi="Times New Roman"/>
              </w:rPr>
            </w:pPr>
            <w:r>
              <w:rPr>
                <w:rFonts w:ascii="Times New Roman" w:hAnsi="Times New Roman"/>
              </w:rPr>
              <w:t>Наименование товара, страна происхождения</w:t>
            </w:r>
          </w:p>
        </w:tc>
        <w:tc>
          <w:tcPr>
            <w:tcW w:w="1275" w:type="dxa"/>
          </w:tcPr>
          <w:p w:rsidR="00FC2A23" w:rsidRDefault="00FC2A23" w:rsidP="00FC2A23">
            <w:pPr>
              <w:suppressAutoHyphens w:val="0"/>
              <w:jc w:val="center"/>
              <w:rPr>
                <w:rFonts w:ascii="Times New Roman" w:hAnsi="Times New Roman"/>
              </w:rPr>
            </w:pPr>
            <w:r>
              <w:rPr>
                <w:rFonts w:ascii="Times New Roman" w:hAnsi="Times New Roman"/>
              </w:rPr>
              <w:t>Кол-во</w:t>
            </w:r>
          </w:p>
        </w:tc>
        <w:tc>
          <w:tcPr>
            <w:tcW w:w="1843" w:type="dxa"/>
          </w:tcPr>
          <w:p w:rsidR="00FC2A23" w:rsidRDefault="00FC2A23" w:rsidP="00FC2A23">
            <w:pPr>
              <w:suppressAutoHyphens w:val="0"/>
              <w:jc w:val="center"/>
              <w:rPr>
                <w:rFonts w:ascii="Times New Roman" w:hAnsi="Times New Roman"/>
              </w:rPr>
            </w:pPr>
            <w:r>
              <w:rPr>
                <w:rFonts w:ascii="Times New Roman" w:hAnsi="Times New Roman"/>
              </w:rPr>
              <w:t>Цена за ед. с НДС</w:t>
            </w:r>
          </w:p>
        </w:tc>
        <w:tc>
          <w:tcPr>
            <w:tcW w:w="1666" w:type="dxa"/>
          </w:tcPr>
          <w:p w:rsidR="00FC2A23" w:rsidRDefault="00FC2A23" w:rsidP="00FC2A23">
            <w:pPr>
              <w:suppressAutoHyphens w:val="0"/>
              <w:jc w:val="both"/>
              <w:rPr>
                <w:rFonts w:ascii="Times New Roman" w:hAnsi="Times New Roman"/>
              </w:rPr>
            </w:pPr>
            <w:r>
              <w:rPr>
                <w:rFonts w:ascii="Times New Roman" w:hAnsi="Times New Roman"/>
              </w:rPr>
              <w:t>Сумма с НДС</w:t>
            </w:r>
          </w:p>
        </w:tc>
      </w:tr>
      <w:tr w:rsidR="00FC2A23" w:rsidTr="00FC2A23">
        <w:tc>
          <w:tcPr>
            <w:tcW w:w="5637" w:type="dxa"/>
          </w:tcPr>
          <w:p w:rsidR="00FC2A23" w:rsidRPr="00FC2A23" w:rsidRDefault="00FC2A23" w:rsidP="00FC2A23">
            <w:pPr>
              <w:suppressAutoHyphens w:val="0"/>
              <w:jc w:val="both"/>
              <w:rPr>
                <w:rFonts w:ascii="Times New Roman" w:hAnsi="Times New Roman"/>
              </w:rPr>
            </w:pPr>
            <w:r w:rsidRPr="00FC2A23">
              <w:rPr>
                <w:rFonts w:ascii="Times New Roman" w:hAnsi="Times New Roman"/>
              </w:rPr>
              <w:t>Проектор</w:t>
            </w:r>
          </w:p>
          <w:p w:rsidR="00FC2A23" w:rsidRDefault="00FC2A23" w:rsidP="00FC2A23">
            <w:pPr>
              <w:suppressAutoHyphens w:val="0"/>
              <w:jc w:val="both"/>
              <w:rPr>
                <w:rFonts w:ascii="Times New Roman" w:hAnsi="Times New Roman"/>
              </w:rPr>
            </w:pPr>
            <w:r w:rsidRPr="00FC2A23">
              <w:rPr>
                <w:rFonts w:ascii="Times New Roman" w:hAnsi="Times New Roman"/>
              </w:rPr>
              <w:t>Товарный знак: INFOCUS</w:t>
            </w:r>
          </w:p>
          <w:p w:rsidR="00FC2A23" w:rsidRPr="00FC2A23" w:rsidRDefault="00FC2A23" w:rsidP="00FC2A23">
            <w:pPr>
              <w:suppressAutoHyphens w:val="0"/>
              <w:jc w:val="both"/>
              <w:rPr>
                <w:rFonts w:ascii="Times New Roman" w:hAnsi="Times New Roman"/>
              </w:rPr>
            </w:pPr>
            <w:r w:rsidRPr="00FC2A23">
              <w:rPr>
                <w:rFonts w:ascii="Times New Roman" w:hAnsi="Times New Roman"/>
              </w:rPr>
              <w:t>Страна происхождения: Китайская Народная Республика</w:t>
            </w:r>
          </w:p>
          <w:p w:rsidR="00FC2A23" w:rsidRDefault="00FC2A23" w:rsidP="00FC2A23">
            <w:pPr>
              <w:suppressAutoHyphens w:val="0"/>
              <w:jc w:val="both"/>
              <w:rPr>
                <w:rFonts w:ascii="Times New Roman" w:hAnsi="Times New Roman"/>
              </w:rPr>
            </w:pPr>
          </w:p>
        </w:tc>
        <w:tc>
          <w:tcPr>
            <w:tcW w:w="1275" w:type="dxa"/>
          </w:tcPr>
          <w:p w:rsidR="00FC2A23" w:rsidRDefault="00FC2A23" w:rsidP="00FC2A23">
            <w:pPr>
              <w:suppressAutoHyphens w:val="0"/>
              <w:jc w:val="center"/>
              <w:rPr>
                <w:rFonts w:ascii="Times New Roman" w:hAnsi="Times New Roman"/>
              </w:rPr>
            </w:pPr>
            <w:r>
              <w:rPr>
                <w:rFonts w:ascii="Times New Roman" w:hAnsi="Times New Roman"/>
              </w:rPr>
              <w:t>10 шт.</w:t>
            </w:r>
          </w:p>
        </w:tc>
        <w:tc>
          <w:tcPr>
            <w:tcW w:w="1843" w:type="dxa"/>
          </w:tcPr>
          <w:p w:rsidR="00FC2A23" w:rsidRDefault="00FC2A23" w:rsidP="00FC2A23">
            <w:pPr>
              <w:suppressAutoHyphens w:val="0"/>
              <w:jc w:val="center"/>
              <w:rPr>
                <w:rFonts w:ascii="Times New Roman" w:hAnsi="Times New Roman"/>
              </w:rPr>
            </w:pPr>
            <w:r>
              <w:rPr>
                <w:rFonts w:ascii="Times New Roman" w:hAnsi="Times New Roman"/>
              </w:rPr>
              <w:t>59 380,244</w:t>
            </w:r>
          </w:p>
        </w:tc>
        <w:tc>
          <w:tcPr>
            <w:tcW w:w="1666" w:type="dxa"/>
          </w:tcPr>
          <w:p w:rsidR="00FC2A23" w:rsidRDefault="00FC2A23" w:rsidP="00FC2A23">
            <w:pPr>
              <w:suppressAutoHyphens w:val="0"/>
              <w:jc w:val="center"/>
              <w:rPr>
                <w:rFonts w:ascii="Times New Roman" w:hAnsi="Times New Roman"/>
              </w:rPr>
            </w:pPr>
            <w:r>
              <w:rPr>
                <w:rFonts w:ascii="Times New Roman" w:hAnsi="Times New Roman"/>
              </w:rPr>
              <w:t>593 802,44</w:t>
            </w:r>
          </w:p>
        </w:tc>
      </w:tr>
    </w:tbl>
    <w:p w:rsidR="00FC2A23" w:rsidRDefault="00B55115" w:rsidP="00B55115">
      <w:pPr>
        <w:suppressAutoHyphens w:val="0"/>
        <w:spacing w:after="0" w:line="240" w:lineRule="auto"/>
        <w:jc w:val="center"/>
        <w:rPr>
          <w:rFonts w:ascii="Times New Roman" w:hAnsi="Times New Roman"/>
          <w:sz w:val="20"/>
          <w:szCs w:val="20"/>
        </w:rPr>
      </w:pPr>
      <w:r>
        <w:rPr>
          <w:rFonts w:ascii="Times New Roman" w:hAnsi="Times New Roman"/>
          <w:sz w:val="20"/>
          <w:szCs w:val="20"/>
        </w:rPr>
        <w:t>Характеристики поставляемого товара</w:t>
      </w:r>
    </w:p>
    <w:tbl>
      <w:tblPr>
        <w:tblStyle w:val="style74526"/>
        <w:tblW w:w="0" w:type="auto"/>
        <w:tblInd w:w="1" w:type="dxa"/>
        <w:tblLook w:val="04A0" w:firstRow="1" w:lastRow="0" w:firstColumn="1" w:lastColumn="0" w:noHBand="0" w:noVBand="1"/>
      </w:tblPr>
      <w:tblGrid>
        <w:gridCol w:w="5502"/>
        <w:gridCol w:w="2295"/>
        <w:gridCol w:w="1842"/>
      </w:tblGrid>
      <w:tr w:rsidR="00B55115" w:rsidRPr="00B55115" w:rsidTr="00E538F0">
        <w:tc>
          <w:tcPr>
            <w:tcW w:w="5502" w:type="dxa"/>
          </w:tcPr>
          <w:p w:rsidR="00B55115" w:rsidRPr="00B55115" w:rsidRDefault="00B55115" w:rsidP="00B55115">
            <w:pPr>
              <w:suppressAutoHyphens w:val="0"/>
              <w:jc w:val="center"/>
              <w:rPr>
                <w:rFonts w:ascii="Times New Roman" w:hAnsi="Times New Roman"/>
                <w:kern w:val="0"/>
                <w:sz w:val="20"/>
                <w:szCs w:val="20"/>
                <w:lang w:eastAsia="ru-RU"/>
              </w:rPr>
            </w:pPr>
            <w:r w:rsidRPr="00B55115">
              <w:rPr>
                <w:rFonts w:ascii="Times New Roman" w:hAnsi="Times New Roman"/>
                <w:b/>
                <w:bCs/>
                <w:kern w:val="0"/>
                <w:sz w:val="20"/>
                <w:szCs w:val="20"/>
                <w:lang w:eastAsia="ru-RU"/>
              </w:rPr>
              <w:t>Наименование характеристики</w:t>
            </w:r>
          </w:p>
        </w:tc>
        <w:tc>
          <w:tcPr>
            <w:tcW w:w="2295" w:type="dxa"/>
          </w:tcPr>
          <w:p w:rsidR="00B55115" w:rsidRPr="00B55115" w:rsidRDefault="00B55115" w:rsidP="00B55115">
            <w:pPr>
              <w:suppressAutoHyphens w:val="0"/>
              <w:jc w:val="center"/>
              <w:rPr>
                <w:rFonts w:ascii="Times New Roman" w:hAnsi="Times New Roman"/>
                <w:kern w:val="0"/>
                <w:sz w:val="20"/>
                <w:szCs w:val="20"/>
                <w:lang w:eastAsia="ru-RU"/>
              </w:rPr>
            </w:pPr>
            <w:r w:rsidRPr="00B55115">
              <w:rPr>
                <w:rFonts w:ascii="Times New Roman" w:hAnsi="Times New Roman"/>
                <w:b/>
                <w:bCs/>
                <w:kern w:val="0"/>
                <w:sz w:val="20"/>
                <w:szCs w:val="20"/>
                <w:lang w:eastAsia="ru-RU"/>
              </w:rPr>
              <w:t>Значение характеристик в заявке</w:t>
            </w:r>
          </w:p>
        </w:tc>
        <w:tc>
          <w:tcPr>
            <w:tcW w:w="1842" w:type="dxa"/>
          </w:tcPr>
          <w:p w:rsidR="00B55115" w:rsidRPr="00B55115" w:rsidRDefault="00B55115" w:rsidP="00B55115">
            <w:pPr>
              <w:suppressAutoHyphens w:val="0"/>
              <w:jc w:val="center"/>
              <w:rPr>
                <w:rFonts w:ascii="Times New Roman" w:hAnsi="Times New Roman"/>
                <w:kern w:val="0"/>
                <w:sz w:val="20"/>
                <w:szCs w:val="20"/>
                <w:lang w:eastAsia="ru-RU"/>
              </w:rPr>
            </w:pPr>
            <w:r w:rsidRPr="00B55115">
              <w:rPr>
                <w:rFonts w:ascii="Times New Roman" w:hAnsi="Times New Roman"/>
                <w:b/>
                <w:bCs/>
                <w:kern w:val="0"/>
                <w:sz w:val="20"/>
                <w:szCs w:val="20"/>
                <w:lang w:eastAsia="ru-RU"/>
              </w:rPr>
              <w:t>Единица измерения</w:t>
            </w: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объектива в комплекте поставки</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Вес</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3.3</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Нижняя граница диапазона поддерживаемого проекционного коэффициента объектива в комплекте</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1.34</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Нижняя граница диапазона поддерживаемого проекционного коэффициента проектора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1.34</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lastRenderedPageBreak/>
              <w:t>Глубина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99</w:t>
            </w:r>
          </w:p>
        </w:tc>
        <w:tc>
          <w:tcPr>
            <w:tcW w:w="184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Миллиметр</w:t>
            </w: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Высота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261</w:t>
            </w:r>
          </w:p>
        </w:tc>
        <w:tc>
          <w:tcPr>
            <w:tcW w:w="184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Миллиметр</w:t>
            </w: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Ширина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345</w:t>
            </w:r>
          </w:p>
        </w:tc>
        <w:tc>
          <w:tcPr>
            <w:tcW w:w="184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Миллиметр</w:t>
            </w: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Максимальный уровень шума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26</w:t>
            </w:r>
          </w:p>
        </w:tc>
        <w:tc>
          <w:tcPr>
            <w:tcW w:w="184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Децибел</w:t>
            </w: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Тип объектива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Интегрированный</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поддержки HDTV</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Тип монтажа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Настольный; Потолочный</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Проекционный коэффициент</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Стандартные</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Коэффициент оптического масштабирования</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1,66х</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возможности коррекции трапецеидальных искажений по горизонтальной оси</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Да</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возможности коррекции трапецеидальных искажений по вертикальной оси</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Да</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Интерактивный проектор</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поддержки PJ-</w:t>
            </w:r>
            <w:proofErr w:type="spellStart"/>
            <w:r w:rsidRPr="00B55115">
              <w:rPr>
                <w:rFonts w:ascii="Times New Roman" w:hAnsi="Times New Roman"/>
                <w:kern w:val="0"/>
                <w:sz w:val="20"/>
                <w:szCs w:val="20"/>
                <w:lang w:eastAsia="ru-RU"/>
              </w:rPr>
              <w:t>Link</w:t>
            </w:r>
            <w:proofErr w:type="spellEnd"/>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поддержки MHL</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поддержки HDR</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поддержки 3D</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интерактивного пера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обратной проекции</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Да</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 xml:space="preserve">Наличие </w:t>
            </w:r>
            <w:proofErr w:type="spellStart"/>
            <w:r w:rsidRPr="00B55115">
              <w:rPr>
                <w:rFonts w:ascii="Times New Roman" w:hAnsi="Times New Roman"/>
                <w:kern w:val="0"/>
                <w:sz w:val="20"/>
                <w:szCs w:val="20"/>
                <w:lang w:eastAsia="ru-RU"/>
              </w:rPr>
              <w:t>Bluetooth</w:t>
            </w:r>
            <w:proofErr w:type="spellEnd"/>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 xml:space="preserve">Наличие </w:t>
            </w:r>
            <w:proofErr w:type="spellStart"/>
            <w:r w:rsidRPr="00B55115">
              <w:rPr>
                <w:rFonts w:ascii="Times New Roman" w:hAnsi="Times New Roman"/>
                <w:kern w:val="0"/>
                <w:sz w:val="20"/>
                <w:szCs w:val="20"/>
                <w:lang w:eastAsia="ru-RU"/>
              </w:rPr>
              <w:t>Wi-Fi</w:t>
            </w:r>
            <w:proofErr w:type="spellEnd"/>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Порт управления</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USB</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5F7822"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Разъемы подключения</w:t>
            </w:r>
          </w:p>
        </w:tc>
        <w:tc>
          <w:tcPr>
            <w:tcW w:w="2295" w:type="dxa"/>
          </w:tcPr>
          <w:p w:rsidR="00B55115" w:rsidRPr="00B55115" w:rsidRDefault="00B55115" w:rsidP="00B55115">
            <w:pPr>
              <w:suppressAutoHyphens w:val="0"/>
              <w:rPr>
                <w:rFonts w:ascii="Times New Roman" w:hAnsi="Times New Roman"/>
                <w:kern w:val="0"/>
                <w:sz w:val="20"/>
                <w:szCs w:val="20"/>
                <w:lang w:val="en-US" w:eastAsia="ru-RU"/>
              </w:rPr>
            </w:pPr>
            <w:r w:rsidRPr="00B55115">
              <w:rPr>
                <w:rFonts w:ascii="Times New Roman" w:hAnsi="Times New Roman"/>
                <w:kern w:val="0"/>
                <w:sz w:val="20"/>
                <w:szCs w:val="20"/>
                <w:lang w:val="en-US" w:eastAsia="ru-RU"/>
              </w:rPr>
              <w:t xml:space="preserve">S-Video; </w:t>
            </w:r>
            <w:r w:rsidRPr="00B55115">
              <w:rPr>
                <w:rFonts w:ascii="Times New Roman" w:hAnsi="Times New Roman"/>
                <w:kern w:val="0"/>
                <w:sz w:val="20"/>
                <w:szCs w:val="20"/>
                <w:lang w:eastAsia="ru-RU"/>
              </w:rPr>
              <w:t>Аудиовход</w:t>
            </w:r>
            <w:r w:rsidRPr="00B55115">
              <w:rPr>
                <w:rFonts w:ascii="Times New Roman" w:hAnsi="Times New Roman"/>
                <w:kern w:val="0"/>
                <w:sz w:val="20"/>
                <w:szCs w:val="20"/>
                <w:lang w:val="en-US" w:eastAsia="ru-RU"/>
              </w:rPr>
              <w:t xml:space="preserve"> (RCA White/Red); VGA (D-Sub); HDMI; </w:t>
            </w:r>
            <w:r w:rsidRPr="00B55115">
              <w:rPr>
                <w:rFonts w:ascii="Times New Roman" w:hAnsi="Times New Roman"/>
                <w:kern w:val="0"/>
                <w:sz w:val="20"/>
                <w:szCs w:val="20"/>
                <w:lang w:eastAsia="ru-RU"/>
              </w:rPr>
              <w:t>Вход</w:t>
            </w:r>
            <w:r w:rsidRPr="00B55115">
              <w:rPr>
                <w:rFonts w:ascii="Times New Roman" w:hAnsi="Times New Roman"/>
                <w:kern w:val="0"/>
                <w:sz w:val="20"/>
                <w:szCs w:val="20"/>
                <w:lang w:val="en-US" w:eastAsia="ru-RU"/>
              </w:rPr>
              <w:t xml:space="preserve"> 3.5 (mini-Jack)</w:t>
            </w:r>
          </w:p>
        </w:tc>
        <w:tc>
          <w:tcPr>
            <w:tcW w:w="1842" w:type="dxa"/>
          </w:tcPr>
          <w:p w:rsidR="00B55115" w:rsidRPr="00B55115" w:rsidRDefault="00B55115" w:rsidP="00B55115">
            <w:pPr>
              <w:suppressAutoHyphens w:val="0"/>
              <w:rPr>
                <w:rFonts w:ascii="Times New Roman" w:hAnsi="Times New Roman"/>
                <w:kern w:val="0"/>
                <w:sz w:val="20"/>
                <w:szCs w:val="20"/>
                <w:lang w:val="en-US"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Поддерживаемое разрешение</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 xml:space="preserve">4K </w:t>
            </w:r>
            <w:proofErr w:type="spellStart"/>
            <w:r w:rsidRPr="00B55115">
              <w:rPr>
                <w:rFonts w:ascii="Times New Roman" w:hAnsi="Times New Roman"/>
                <w:kern w:val="0"/>
                <w:sz w:val="20"/>
                <w:szCs w:val="20"/>
                <w:lang w:eastAsia="ru-RU"/>
              </w:rPr>
              <w:t>Ultra</w:t>
            </w:r>
            <w:proofErr w:type="spellEnd"/>
            <w:r w:rsidRPr="00B55115">
              <w:rPr>
                <w:rFonts w:ascii="Times New Roman" w:hAnsi="Times New Roman"/>
                <w:kern w:val="0"/>
                <w:sz w:val="20"/>
                <w:szCs w:val="20"/>
                <w:lang w:eastAsia="ru-RU"/>
              </w:rPr>
              <w:t xml:space="preserve"> HD (3840х2160)</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встроенных динамиков</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Да</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Максимальный срок службы источника света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20000</w:t>
            </w:r>
          </w:p>
        </w:tc>
        <w:tc>
          <w:tcPr>
            <w:tcW w:w="184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Час</w:t>
            </w: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Наличие возможности сдвига объектива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Нет</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Масштабирование</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Ручное</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Фокусировка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Ручная</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Максимальное проекционное расстояние</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13,86</w:t>
            </w:r>
          </w:p>
        </w:tc>
        <w:tc>
          <w:tcPr>
            <w:tcW w:w="184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Метр</w:t>
            </w: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Тип источника света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UHP (лампа)</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lastRenderedPageBreak/>
              <w:t>Контрастность</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50 000:1</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Яркость</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5000</w:t>
            </w:r>
          </w:p>
        </w:tc>
        <w:tc>
          <w:tcPr>
            <w:tcW w:w="184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Люмен</w:t>
            </w: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Поддерживаемые форматы изображения</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4:3</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Технология проецирования</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LCD</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r w:rsidR="00B55115" w:rsidRPr="00B55115" w:rsidTr="00E538F0">
        <w:tc>
          <w:tcPr>
            <w:tcW w:w="5502"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Тип проектора</w:t>
            </w:r>
          </w:p>
        </w:tc>
        <w:tc>
          <w:tcPr>
            <w:tcW w:w="2295" w:type="dxa"/>
          </w:tcPr>
          <w:p w:rsidR="00B55115" w:rsidRPr="00B55115" w:rsidRDefault="00B55115" w:rsidP="00B55115">
            <w:pPr>
              <w:suppressAutoHyphens w:val="0"/>
              <w:rPr>
                <w:rFonts w:ascii="Times New Roman" w:hAnsi="Times New Roman"/>
                <w:kern w:val="0"/>
                <w:sz w:val="20"/>
                <w:szCs w:val="20"/>
                <w:lang w:eastAsia="ru-RU"/>
              </w:rPr>
            </w:pPr>
            <w:r w:rsidRPr="00B55115">
              <w:rPr>
                <w:rFonts w:ascii="Times New Roman" w:hAnsi="Times New Roman"/>
                <w:kern w:val="0"/>
                <w:sz w:val="20"/>
                <w:szCs w:val="20"/>
                <w:lang w:eastAsia="ru-RU"/>
              </w:rPr>
              <w:t>Стационарный</w:t>
            </w:r>
          </w:p>
        </w:tc>
        <w:tc>
          <w:tcPr>
            <w:tcW w:w="1842" w:type="dxa"/>
          </w:tcPr>
          <w:p w:rsidR="00B55115" w:rsidRPr="00B55115" w:rsidRDefault="00B55115" w:rsidP="00B55115">
            <w:pPr>
              <w:suppressAutoHyphens w:val="0"/>
              <w:rPr>
                <w:rFonts w:ascii="Times New Roman" w:hAnsi="Times New Roman"/>
                <w:kern w:val="0"/>
                <w:sz w:val="20"/>
                <w:szCs w:val="20"/>
                <w:lang w:eastAsia="ru-RU"/>
              </w:rPr>
            </w:pPr>
          </w:p>
        </w:tc>
      </w:tr>
    </w:tbl>
    <w:p w:rsidR="00B55115" w:rsidRDefault="00B55115" w:rsidP="00B55115">
      <w:pPr>
        <w:suppressAutoHyphens w:val="0"/>
        <w:spacing w:after="0" w:line="240" w:lineRule="auto"/>
        <w:jc w:val="both"/>
        <w:rPr>
          <w:rFonts w:ascii="Times New Roman" w:hAnsi="Times New Roman"/>
          <w:sz w:val="20"/>
          <w:szCs w:val="20"/>
        </w:rPr>
      </w:pPr>
    </w:p>
    <w:p w:rsidR="00B55115" w:rsidRDefault="00B55115" w:rsidP="00B55115">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     Заказчик                                                                                       Поставщик</w:t>
      </w:r>
    </w:p>
    <w:p w:rsidR="00B55115" w:rsidRDefault="00B55115" w:rsidP="00B55115">
      <w:pPr>
        <w:suppressAutoHyphens w:val="0"/>
        <w:spacing w:after="0" w:line="240" w:lineRule="auto"/>
        <w:jc w:val="both"/>
        <w:rPr>
          <w:rFonts w:ascii="Times New Roman" w:hAnsi="Times New Roman"/>
          <w:sz w:val="20"/>
          <w:szCs w:val="20"/>
        </w:rPr>
      </w:pPr>
    </w:p>
    <w:p w:rsidR="00B55115" w:rsidRDefault="00B55115" w:rsidP="00B55115">
      <w:pPr>
        <w:suppressAutoHyphens w:val="0"/>
        <w:spacing w:after="0" w:line="240" w:lineRule="auto"/>
        <w:jc w:val="both"/>
        <w:rPr>
          <w:rFonts w:ascii="Times New Roman" w:hAnsi="Times New Roman"/>
          <w:sz w:val="20"/>
          <w:szCs w:val="20"/>
        </w:rPr>
      </w:pPr>
      <w:r>
        <w:rPr>
          <w:rFonts w:ascii="Times New Roman" w:hAnsi="Times New Roman"/>
          <w:sz w:val="20"/>
          <w:szCs w:val="20"/>
        </w:rPr>
        <w:t>Проректор_______________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Генеральный директор____________</w:t>
      </w:r>
      <w:proofErr w:type="spellStart"/>
      <w:r>
        <w:rPr>
          <w:rFonts w:ascii="Times New Roman" w:hAnsi="Times New Roman"/>
          <w:sz w:val="20"/>
          <w:szCs w:val="20"/>
        </w:rPr>
        <w:t>Д.М.Рубченко</w:t>
      </w:r>
      <w:proofErr w:type="spellEnd"/>
    </w:p>
    <w:p w:rsidR="00B55115" w:rsidRDefault="00B55115" w:rsidP="00B55115">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B55115"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271A4"/>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5215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7FBD"/>
    <w:rsid w:val="004A0E4E"/>
    <w:rsid w:val="004A1278"/>
    <w:rsid w:val="004A15BE"/>
    <w:rsid w:val="004A32C9"/>
    <w:rsid w:val="004B2876"/>
    <w:rsid w:val="004B6BCF"/>
    <w:rsid w:val="004C0DF2"/>
    <w:rsid w:val="004C1651"/>
    <w:rsid w:val="004C3DEA"/>
    <w:rsid w:val="004C4AB5"/>
    <w:rsid w:val="004E0696"/>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5F7822"/>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55115"/>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34A"/>
    <w:rsid w:val="00CF5EF9"/>
    <w:rsid w:val="00D07DCC"/>
    <w:rsid w:val="00D20D84"/>
    <w:rsid w:val="00D24C2A"/>
    <w:rsid w:val="00D30FC3"/>
    <w:rsid w:val="00D3184C"/>
    <w:rsid w:val="00D33085"/>
    <w:rsid w:val="00D33F44"/>
    <w:rsid w:val="00D45EDF"/>
    <w:rsid w:val="00D46EC7"/>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53BF1"/>
    <w:rsid w:val="00F61DCC"/>
    <w:rsid w:val="00F63AF4"/>
    <w:rsid w:val="00F64282"/>
    <w:rsid w:val="00FA0D9C"/>
    <w:rsid w:val="00FA369D"/>
    <w:rsid w:val="00FC2A23"/>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4526">
    <w:name w:val="style74526"/>
    <w:uiPriority w:val="99"/>
    <w:rsid w:val="00B55115"/>
    <w:rPr>
      <w:rFonts w:ascii="Times New Roman" w:eastAsia="Times New Roman" w:hAnsi="Times New Roman" w:cs="Times New Roman"/>
      <w:sz w:val="24"/>
      <w:szCs w:val="24"/>
      <w:lang w:eastAsia="ru-RU"/>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74526">
    <w:name w:val="style74526"/>
    <w:uiPriority w:val="99"/>
    <w:rsid w:val="00B55115"/>
    <w:rPr>
      <w:rFonts w:ascii="Times New Roman" w:eastAsia="Times New Roman" w:hAnsi="Times New Roman" w:cs="Times New Roman"/>
      <w:sz w:val="24"/>
      <w:szCs w:val="24"/>
      <w:lang w:eastAsia="ru-RU"/>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00928">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42462733">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339389527">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nder@rusco-grou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75C7-E445-4AD1-A518-DC5321DA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4813</Words>
  <Characters>27436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6</cp:revision>
  <cp:lastPrinted>2015-07-06T06:32:00Z</cp:lastPrinted>
  <dcterms:created xsi:type="dcterms:W3CDTF">2022-06-07T07:39:00Z</dcterms:created>
  <dcterms:modified xsi:type="dcterms:W3CDTF">2024-06-04T01:16:00Z</dcterms:modified>
</cp:coreProperties>
</file>